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EE9B328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D6433">
        <w:rPr>
          <w:rFonts w:ascii="Arial" w:hAnsi="Arial" w:cs="Arial" w:hint="eastAsia"/>
          <w:b/>
          <w:noProof/>
          <w:sz w:val="24"/>
        </w:rPr>
        <w:t>6</w:t>
      </w:r>
      <w:r w:rsidR="00EC557D">
        <w:rPr>
          <w:rFonts w:ascii="Arial" w:hAnsi="Arial" w:cs="Arial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3668E2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3668E2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3668E2">
        <w:rPr>
          <w:rFonts w:ascii="Arial" w:hAnsi="Arial" w:cs="Arial" w:hint="eastAsia"/>
          <w:b/>
          <w:noProof/>
          <w:sz w:val="24"/>
        </w:rPr>
        <w:t>5</w:t>
      </w:r>
      <w:r w:rsidR="003668E2" w:rsidRPr="003668E2">
        <w:rPr>
          <w:rFonts w:ascii="Arial" w:hAnsi="Arial" w:cs="Arial"/>
          <w:b/>
          <w:noProof/>
          <w:sz w:val="24"/>
        </w:rPr>
        <w:t>14140</w:t>
      </w:r>
    </w:p>
    <w:p w14:paraId="15176D56" w14:textId="0F240E55" w:rsidR="003038D8" w:rsidRDefault="00EC557D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Czech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D32DAD" w:rsidRPr="00D32DA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2B1EFF9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</w:t>
      </w:r>
      <w:r w:rsidR="00F02E1D">
        <w:rPr>
          <w:rFonts w:ascii="Arial" w:hAnsi="Arial" w:cs="Arial"/>
        </w:rPr>
        <w:t>Ku band impact on NTN</w:t>
      </w:r>
      <w:r w:rsidR="00B02FFE">
        <w:rPr>
          <w:rFonts w:ascii="Arial" w:hAnsi="Arial" w:cs="Arial"/>
        </w:rPr>
        <w:t xml:space="preserve">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8B68D5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668E2">
        <w:rPr>
          <w:rFonts w:ascii="Arial" w:hAnsi="Arial" w:cs="Arial"/>
          <w:bCs/>
        </w:rPr>
        <w:t>5.10.3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4259979" w14:textId="7676D789" w:rsidR="000436E8" w:rsidRDefault="000436E8" w:rsidP="00C20375">
      <w:pPr>
        <w:pStyle w:val="NO"/>
        <w:ind w:left="0" w:firstLine="0"/>
        <w:rPr>
          <w:lang w:eastAsia="zh-CN"/>
        </w:rPr>
      </w:pPr>
      <w:bookmarkStart w:id="3" w:name="_Hlk528680199"/>
      <w:bookmarkEnd w:id="2"/>
      <w:r>
        <w:rPr>
          <w:rFonts w:hint="eastAsia"/>
          <w:lang w:eastAsia="zh-CN"/>
        </w:rPr>
        <w:t xml:space="preserve">In Rel-19 WID </w:t>
      </w:r>
      <w:r w:rsidR="00296707">
        <w:rPr>
          <w:lang w:eastAsia="zh-CN"/>
        </w:rPr>
        <w:t>“</w:t>
      </w:r>
      <w:r w:rsidR="00296707">
        <w:t>Introduction</w:t>
      </w:r>
      <w:r w:rsidR="00C56477">
        <w:rPr>
          <w:rFonts w:hint="eastAsia"/>
          <w:lang w:eastAsia="zh-CN"/>
        </w:rPr>
        <w:t xml:space="preserve"> </w:t>
      </w:r>
      <w:r w:rsidR="00296707">
        <w:rPr>
          <w:rFonts w:hint="eastAsia"/>
          <w:lang w:eastAsia="zh-CN"/>
        </w:rPr>
        <w:t>of Ku band for NR NTN</w:t>
      </w:r>
      <w:r w:rsidR="00296707">
        <w:rPr>
          <w:lang w:eastAsia="zh-CN"/>
        </w:rPr>
        <w:t>”</w:t>
      </w:r>
      <w:r w:rsidR="00296707">
        <w:rPr>
          <w:rFonts w:hint="eastAsia"/>
          <w:lang w:eastAsia="zh-CN"/>
        </w:rPr>
        <w:t xml:space="preserve"> [1], following objectives are mentioned for performance part: </w:t>
      </w:r>
    </w:p>
    <w:p w14:paraId="4ED5F925" w14:textId="0AA20AB8" w:rsidR="00296707" w:rsidRDefault="00993887" w:rsidP="00C20375">
      <w:pPr>
        <w:pStyle w:val="NO"/>
        <w:ind w:left="0" w:firstLine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1F30A" wp14:editId="0817A08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2700" b="24765"/>
                <wp:wrapTopAndBottom/>
                <wp:docPr id="19169796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4E0FC7" w14:textId="77777777" w:rsidR="00993887" w:rsidRPr="00993887" w:rsidRDefault="00993887" w:rsidP="0099388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PMingLiU" w:hAnsi="Times New Roman" w:cs="Times New Roman"/>
                                <w:iCs/>
                                <w:szCs w:val="20"/>
                                <w:lang w:val="en-GB" w:eastAsia="en-GB"/>
                              </w:rPr>
                            </w:pPr>
                            <w:r w:rsidRPr="00993887">
                              <w:rPr>
                                <w:rFonts w:ascii="Times New Roman" w:eastAsia="PMingLiU" w:hAnsi="Times New Roman" w:cs="Times New Roman"/>
                                <w:iCs/>
                                <w:szCs w:val="20"/>
                                <w:lang w:val="en-GB" w:eastAsia="en-GB"/>
                              </w:rPr>
                              <w:t>The objective of the performance part is to update as appropriate for Ku band:</w:t>
                            </w:r>
                          </w:p>
                          <w:p w14:paraId="61C00BCC" w14:textId="77777777" w:rsidR="00993887" w:rsidRPr="00993887" w:rsidRDefault="00993887" w:rsidP="0099388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93887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  <w:t>RRM performance requirements and test cases</w:t>
                            </w:r>
                          </w:p>
                          <w:p w14:paraId="1F918E64" w14:textId="77777777" w:rsidR="00993887" w:rsidRPr="00993887" w:rsidRDefault="00993887" w:rsidP="0099388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93887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  <w:t>UE demodulation and CSI reporting requirements</w:t>
                            </w:r>
                          </w:p>
                          <w:p w14:paraId="2E1060C8" w14:textId="77777777" w:rsidR="00993887" w:rsidRPr="00993887" w:rsidRDefault="00993887" w:rsidP="00993887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93887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  <w:t>For 15 kHz subcarrier spacing, the requirements are only applicable for GSO and low mobility scenarios.</w:t>
                            </w:r>
                          </w:p>
                          <w:p w14:paraId="455D92F3" w14:textId="77777777" w:rsidR="00993887" w:rsidRPr="00993887" w:rsidRDefault="00993887" w:rsidP="0099388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93887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  <w:t>Satellite access node demodulation requirements</w:t>
                            </w:r>
                          </w:p>
                          <w:p w14:paraId="31DB5A42" w14:textId="77777777" w:rsidR="00993887" w:rsidRPr="00562442" w:rsidRDefault="00993887" w:rsidP="00562442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93887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 w:eastAsia="ko-KR"/>
                              </w:rPr>
                              <w:t>Satellite access node conformance tests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81F30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ES+LOXaAAAABgEAAA8AAAAAAAAAAAAAAAAAfwQAAGRycy9kb3ducmV2&#10;LnhtbFBLBQYAAAAABAAEAPMAAACGBQAAAAA=&#10;" filled="f" strokeweight=".5pt">
                <v:fill o:detectmouseclick="t"/>
                <v:textbox style="mso-fit-shape-to-text:t">
                  <w:txbxContent>
                    <w:p w14:paraId="244E0FC7" w14:textId="77777777" w:rsidR="00993887" w:rsidRPr="00993887" w:rsidRDefault="00993887" w:rsidP="0099388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PMingLiU" w:hAnsi="Times New Roman" w:cs="Times New Roman"/>
                          <w:iCs/>
                          <w:szCs w:val="20"/>
                          <w:lang w:val="en-GB" w:eastAsia="en-GB"/>
                        </w:rPr>
                      </w:pPr>
                      <w:r w:rsidRPr="00993887">
                        <w:rPr>
                          <w:rFonts w:ascii="Times New Roman" w:eastAsia="PMingLiU" w:hAnsi="Times New Roman" w:cs="Times New Roman"/>
                          <w:iCs/>
                          <w:szCs w:val="20"/>
                          <w:lang w:val="en-GB" w:eastAsia="en-GB"/>
                        </w:rPr>
                        <w:t>The objective of the performance part is to update as appropriate for Ku band:</w:t>
                      </w:r>
                    </w:p>
                    <w:p w14:paraId="61C00BCC" w14:textId="77777777" w:rsidR="00993887" w:rsidRPr="00993887" w:rsidRDefault="00993887" w:rsidP="0099388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</w:pPr>
                      <w:r w:rsidRPr="00993887"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  <w:t>RRM performance requirements and test cases</w:t>
                      </w:r>
                    </w:p>
                    <w:p w14:paraId="1F918E64" w14:textId="77777777" w:rsidR="00993887" w:rsidRPr="00993887" w:rsidRDefault="00993887" w:rsidP="0099388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</w:pPr>
                      <w:r w:rsidRPr="00993887"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  <w:t>UE demodulation and CSI reporting requirements</w:t>
                      </w:r>
                    </w:p>
                    <w:p w14:paraId="2E1060C8" w14:textId="77777777" w:rsidR="00993887" w:rsidRPr="00993887" w:rsidRDefault="00993887" w:rsidP="00993887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</w:pPr>
                      <w:r w:rsidRPr="00993887"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  <w:t>For 15 kHz subcarrier spacing, the requirements are only applicable for GSO and low mobility scenarios.</w:t>
                      </w:r>
                    </w:p>
                    <w:p w14:paraId="455D92F3" w14:textId="77777777" w:rsidR="00993887" w:rsidRPr="00993887" w:rsidRDefault="00993887" w:rsidP="0099388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</w:pPr>
                      <w:r w:rsidRPr="00993887"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  <w:t>Satellite access node demodulation requirements</w:t>
                      </w:r>
                    </w:p>
                    <w:p w14:paraId="31DB5A42" w14:textId="77777777" w:rsidR="00993887" w:rsidRPr="00562442" w:rsidRDefault="00993887" w:rsidP="00562442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</w:pPr>
                      <w:r w:rsidRPr="00993887">
                        <w:rPr>
                          <w:rFonts w:ascii="Times New Roman" w:eastAsia="Calibri" w:hAnsi="Times New Roman" w:cs="Times New Roman"/>
                          <w:szCs w:val="20"/>
                          <w:lang w:val="en-GB" w:eastAsia="ko-KR"/>
                        </w:rPr>
                        <w:t>Satellite access node conformance tests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E643854" w14:textId="4ABC8930" w:rsidR="00993887" w:rsidRPr="00296707" w:rsidRDefault="00993887" w:rsidP="00C20375">
      <w:pPr>
        <w:pStyle w:val="NO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In this contribution, general view on demodulation requirements f</w:t>
      </w:r>
      <w:r w:rsidR="00AA3C4C">
        <w:rPr>
          <w:rFonts w:hint="eastAsia"/>
          <w:lang w:eastAsia="zh-CN"/>
        </w:rPr>
        <w:t xml:space="preserve">or NR NTN Ku bands.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1B8F145C" w14:textId="67DFD611" w:rsidR="008E6276" w:rsidRDefault="00D8238D" w:rsidP="2DE6218B">
      <w:r w:rsidRPr="2DE6218B">
        <w:t>In</w:t>
      </w:r>
      <w:r w:rsidR="005009E3" w:rsidRPr="2DE6218B">
        <w:t xml:space="preserve"> Rel-19</w:t>
      </w:r>
      <w:r w:rsidRPr="2DE6218B">
        <w:t xml:space="preserve"> </w:t>
      </w:r>
      <w:r w:rsidR="005009E3" w:rsidRPr="2DE6218B">
        <w:t>RF discussion, following frequency bands are</w:t>
      </w:r>
      <w:r w:rsidRPr="2DE6218B">
        <w:t xml:space="preserve"> introduced for NTN Ku band</w:t>
      </w:r>
      <w:r w:rsidR="008E6276" w:rsidRPr="2DE6218B">
        <w:t xml:space="preserve">. </w:t>
      </w:r>
      <w:r w:rsidR="005009E3" w:rsidRPr="2DE6218B">
        <w:t xml:space="preserve"> </w:t>
      </w:r>
    </w:p>
    <w:p w14:paraId="7145C563" w14:textId="7A7F8256" w:rsidR="00C24792" w:rsidRPr="009C7887" w:rsidRDefault="00B721FC" w:rsidP="00986F78">
      <w:pPr>
        <w:pStyle w:val="ListParagraph"/>
        <w:numPr>
          <w:ilvl w:val="0"/>
          <w:numId w:val="7"/>
        </w:numPr>
        <w:rPr>
          <w:rFonts w:ascii="Times" w:hAnsi="Times" w:cs="Times"/>
          <w:lang w:val="en-GB"/>
        </w:rPr>
      </w:pPr>
      <w:r w:rsidRPr="009C7887">
        <w:rPr>
          <w:rFonts w:ascii="Times" w:hAnsi="Times" w:cs="Times"/>
          <w:lang w:val="en-GB"/>
        </w:rPr>
        <w:t>FR1</w:t>
      </w:r>
      <w:r w:rsidR="008E6276" w:rsidRPr="009C7887">
        <w:rPr>
          <w:rFonts w:ascii="Times" w:hAnsi="Times" w:cs="Times"/>
          <w:lang w:val="en-GB"/>
        </w:rPr>
        <w:t xml:space="preserve">-NTN: </w:t>
      </w:r>
      <w:r w:rsidR="00A8581E" w:rsidRPr="009C7887">
        <w:rPr>
          <w:rFonts w:ascii="Times" w:hAnsi="Times" w:cs="Times"/>
          <w:lang w:val="en-GB"/>
        </w:rPr>
        <w:t xml:space="preserve">n248 </w:t>
      </w:r>
      <w:r w:rsidR="00C22A3E" w:rsidRPr="009C7887">
        <w:rPr>
          <w:rFonts w:ascii="Times" w:hAnsi="Times" w:cs="Times"/>
          <w:lang w:val="en-GB"/>
        </w:rPr>
        <w:t xml:space="preserve">(UL: 14000MHz – 14500MHz, DL: 10700MHz </w:t>
      </w:r>
      <w:r w:rsidR="00EE21C9" w:rsidRPr="009C7887">
        <w:rPr>
          <w:rFonts w:ascii="Times" w:hAnsi="Times" w:cs="Times"/>
          <w:lang w:val="en-GB"/>
        </w:rPr>
        <w:t>–</w:t>
      </w:r>
      <w:r w:rsidR="00C22A3E" w:rsidRPr="009C7887">
        <w:rPr>
          <w:rFonts w:ascii="Times" w:hAnsi="Times" w:cs="Times"/>
          <w:lang w:val="en-GB"/>
        </w:rPr>
        <w:t xml:space="preserve"> </w:t>
      </w:r>
      <w:r w:rsidR="00EE21C9" w:rsidRPr="009C7887">
        <w:rPr>
          <w:rFonts w:ascii="Times" w:hAnsi="Times" w:cs="Times"/>
          <w:lang w:val="en-GB"/>
        </w:rPr>
        <w:t>12750MHz) and n247 (UL: 13750MHz – 14000MHz, DL: 10700MHz – 12750MHz)</w:t>
      </w:r>
      <w:r w:rsidR="00986F78" w:rsidRPr="009C7887">
        <w:rPr>
          <w:rFonts w:ascii="Times" w:hAnsi="Times" w:cs="Times"/>
          <w:lang w:val="en-GB"/>
        </w:rPr>
        <w:t xml:space="preserve">. </w:t>
      </w:r>
    </w:p>
    <w:p w14:paraId="37BBFD85" w14:textId="0976DC44" w:rsidR="008E6276" w:rsidRPr="009C7887" w:rsidRDefault="008E6276" w:rsidP="00986F78">
      <w:pPr>
        <w:pStyle w:val="ListParagraph"/>
        <w:numPr>
          <w:ilvl w:val="0"/>
          <w:numId w:val="7"/>
        </w:numPr>
        <w:rPr>
          <w:rFonts w:ascii="Times" w:hAnsi="Times" w:cs="Times"/>
          <w:lang w:val="en-GB"/>
        </w:rPr>
      </w:pPr>
      <w:r w:rsidRPr="009C7887">
        <w:rPr>
          <w:rFonts w:ascii="Times" w:hAnsi="Times" w:cs="Times"/>
          <w:lang w:val="en-GB"/>
        </w:rPr>
        <w:t>FR2-NTN</w:t>
      </w:r>
      <w:r w:rsidR="00986F78" w:rsidRPr="009C7887">
        <w:rPr>
          <w:rFonts w:ascii="Times" w:hAnsi="Times" w:cs="Times"/>
          <w:lang w:val="en-GB"/>
        </w:rPr>
        <w:t>: n509 (UL: 14000MHz – 14500MHz, DL: 10700MHz – 12750MHz) and n508 (UL: 13750MHz – 14000MHz, DL: 10700MHz – 12750MHz).</w:t>
      </w:r>
    </w:p>
    <w:p w14:paraId="143246C0" w14:textId="1EFB6B9A" w:rsidR="000F7336" w:rsidRDefault="00B85F82" w:rsidP="00BA2F7D">
      <w:pPr>
        <w:rPr>
          <w:lang w:val="en-GB"/>
        </w:rPr>
      </w:pPr>
      <w:r>
        <w:rPr>
          <w:lang w:val="en-GB"/>
        </w:rPr>
        <w:t>It can be seen that</w:t>
      </w:r>
      <w:r w:rsidR="005F124C">
        <w:rPr>
          <w:lang w:val="en-GB"/>
        </w:rPr>
        <w:t xml:space="preserve"> both FR1 and FR2 configurations</w:t>
      </w:r>
      <w:r>
        <w:rPr>
          <w:lang w:val="en-GB"/>
        </w:rPr>
        <w:t xml:space="preserve"> </w:t>
      </w:r>
      <w:r w:rsidR="005F124C">
        <w:rPr>
          <w:lang w:val="en-GB"/>
        </w:rPr>
        <w:t xml:space="preserve">would be supported on same </w:t>
      </w:r>
      <w:r>
        <w:rPr>
          <w:lang w:val="en-GB"/>
        </w:rPr>
        <w:t>frequency range</w:t>
      </w:r>
      <w:r w:rsidR="0069091E">
        <w:rPr>
          <w:lang w:val="en-GB"/>
        </w:rPr>
        <w:t>. For FR1-NTN</w:t>
      </w:r>
      <w:r w:rsidR="00DC1B9A">
        <w:rPr>
          <w:lang w:val="en-GB"/>
        </w:rPr>
        <w:t xml:space="preserve"> Ku bands</w:t>
      </w:r>
      <w:r w:rsidR="00D51B35">
        <w:rPr>
          <w:lang w:val="en-GB"/>
        </w:rPr>
        <w:t xml:space="preserve">, both 15kHz and 30kHz SCS would be applied. </w:t>
      </w:r>
      <w:r w:rsidR="00DC1B9A">
        <w:rPr>
          <w:lang w:val="en-GB"/>
        </w:rPr>
        <w:t xml:space="preserve">For FR2-NTN Ku bands, only 120kHz SCS would be applied. </w:t>
      </w:r>
    </w:p>
    <w:p w14:paraId="04B55BB9" w14:textId="3488AC93" w:rsidR="004F7B24" w:rsidRDefault="006B2CAA" w:rsidP="006B2CAA">
      <w:pPr>
        <w:pStyle w:val="Observation"/>
        <w:rPr>
          <w:lang w:val="en-GB"/>
        </w:rPr>
      </w:pPr>
      <w:bookmarkStart w:id="4" w:name="_Toc210206459"/>
      <w:r>
        <w:rPr>
          <w:rFonts w:eastAsiaTheme="minorEastAsia" w:hint="eastAsia"/>
          <w:lang w:val="en-GB" w:eastAsia="zh-CN"/>
        </w:rPr>
        <w:t xml:space="preserve">NTN Ku band </w:t>
      </w:r>
      <w:r w:rsidR="00E51D03">
        <w:rPr>
          <w:rFonts w:eastAsiaTheme="minorEastAsia" w:hint="eastAsia"/>
          <w:lang w:val="en-GB" w:eastAsia="zh-CN"/>
        </w:rPr>
        <w:t>include both FR1 and FR2 configurations.</w:t>
      </w:r>
      <w:bookmarkEnd w:id="4"/>
    </w:p>
    <w:p w14:paraId="516B042F" w14:textId="77777777" w:rsidR="00F9005D" w:rsidRDefault="004F7B24" w:rsidP="00BA2F7D">
      <w:pPr>
        <w:rPr>
          <w:lang w:val="en-GB"/>
        </w:rPr>
      </w:pPr>
      <w:r>
        <w:rPr>
          <w:lang w:val="en-GB"/>
        </w:rPr>
        <w:t xml:space="preserve">By checking current NTN demodulation requirements, </w:t>
      </w:r>
      <w:r w:rsidR="005853AB">
        <w:rPr>
          <w:lang w:val="en-GB"/>
        </w:rPr>
        <w:t xml:space="preserve">both FR1-NTN and FR2-NTN </w:t>
      </w:r>
      <w:r w:rsidR="007C5872">
        <w:rPr>
          <w:lang w:val="en-GB"/>
        </w:rPr>
        <w:t xml:space="preserve">requirements have been defined. For Ku bands, </w:t>
      </w:r>
      <w:r w:rsidR="009848F6">
        <w:rPr>
          <w:lang w:val="en-GB"/>
        </w:rPr>
        <w:t xml:space="preserve">it is higher than legacy FR1-NTN bands but lower than legacy FR2-NTN bands, following issues could be </w:t>
      </w:r>
      <w:r w:rsidR="00F9005D">
        <w:rPr>
          <w:lang w:val="en-GB"/>
        </w:rPr>
        <w:t>considered for whether introduce new demodulation requirements:</w:t>
      </w:r>
    </w:p>
    <w:p w14:paraId="3EEBC300" w14:textId="04300BF9" w:rsidR="00850024" w:rsidRPr="00CC2A58" w:rsidRDefault="00F9005D" w:rsidP="00F9005D">
      <w:pPr>
        <w:pStyle w:val="ListParagraph"/>
        <w:numPr>
          <w:ilvl w:val="0"/>
          <w:numId w:val="8"/>
        </w:numPr>
        <w:rPr>
          <w:rFonts w:ascii="Times" w:hAnsi="Times" w:cs="Times"/>
          <w:lang w:val="en-GB"/>
        </w:rPr>
      </w:pPr>
      <w:r w:rsidRPr="00CC2A58">
        <w:rPr>
          <w:rFonts w:ascii="Times" w:hAnsi="Times" w:cs="Times"/>
          <w:b/>
          <w:bCs/>
          <w:lang w:val="en-GB"/>
        </w:rPr>
        <w:t>Channel model</w:t>
      </w:r>
      <w:r w:rsidRPr="00CC2A58">
        <w:rPr>
          <w:rFonts w:ascii="Times" w:hAnsi="Times" w:cs="Times"/>
          <w:lang w:val="en-GB"/>
        </w:rPr>
        <w:t xml:space="preserve">. </w:t>
      </w:r>
      <w:r w:rsidR="005F2F4A" w:rsidRPr="00CC2A58">
        <w:rPr>
          <w:rFonts w:ascii="Times" w:hAnsi="Times" w:cs="Times"/>
          <w:lang w:val="en-GB"/>
        </w:rPr>
        <w:t xml:space="preserve">Generally, different band would lead to different </w:t>
      </w:r>
      <w:r w:rsidR="00CC61C6" w:rsidRPr="00CC2A58">
        <w:rPr>
          <w:rFonts w:ascii="Times" w:hAnsi="Times" w:cs="Times"/>
          <w:lang w:val="en-GB"/>
        </w:rPr>
        <w:t xml:space="preserve">Doppler shift. But </w:t>
      </w:r>
      <w:r w:rsidR="0095210C" w:rsidRPr="00CC2A58">
        <w:rPr>
          <w:rFonts w:ascii="Times" w:hAnsi="Times" w:cs="Times"/>
          <w:lang w:val="en-GB"/>
        </w:rPr>
        <w:t xml:space="preserve">Doppler shift value in </w:t>
      </w:r>
      <w:r w:rsidR="00CC61C6" w:rsidRPr="00CC2A58">
        <w:rPr>
          <w:rFonts w:ascii="Times" w:hAnsi="Times" w:cs="Times"/>
          <w:lang w:val="en-GB"/>
        </w:rPr>
        <w:t xml:space="preserve">current channel models </w:t>
      </w:r>
      <w:r w:rsidR="00454C46" w:rsidRPr="00CC2A58">
        <w:rPr>
          <w:rFonts w:ascii="Times" w:hAnsi="Times" w:cs="Times"/>
          <w:lang w:val="en-GB"/>
        </w:rPr>
        <w:t xml:space="preserve">for NTN requirements </w:t>
      </w:r>
      <w:r w:rsidR="0095210C" w:rsidRPr="00CC2A58">
        <w:rPr>
          <w:rFonts w:ascii="Times" w:hAnsi="Times" w:cs="Times"/>
          <w:lang w:val="en-GB"/>
        </w:rPr>
        <w:t xml:space="preserve">is </w:t>
      </w:r>
      <w:r w:rsidR="00222387" w:rsidRPr="00CC2A58">
        <w:rPr>
          <w:rFonts w:ascii="Times" w:hAnsi="Times" w:cs="Times"/>
          <w:lang w:val="en-GB"/>
        </w:rPr>
        <w:t>residual Doppler after pre-compensation</w:t>
      </w:r>
      <w:r w:rsidR="00682183" w:rsidRPr="00CC2A58">
        <w:rPr>
          <w:rFonts w:ascii="Times" w:hAnsi="Times" w:cs="Times"/>
          <w:lang w:val="en-GB"/>
        </w:rPr>
        <w:t xml:space="preserve"> on both </w:t>
      </w:r>
      <w:r w:rsidR="00850024" w:rsidRPr="00CC2A58">
        <w:rPr>
          <w:rFonts w:ascii="Times" w:hAnsi="Times" w:cs="Times"/>
          <w:lang w:val="en-GB"/>
        </w:rPr>
        <w:t>SAN and UE side</w:t>
      </w:r>
      <w:r w:rsidR="00222387" w:rsidRPr="00CC2A58">
        <w:rPr>
          <w:rFonts w:ascii="Times" w:hAnsi="Times" w:cs="Times"/>
          <w:lang w:val="en-GB"/>
        </w:rPr>
        <w:t xml:space="preserve">. </w:t>
      </w:r>
      <w:r w:rsidR="000F5308" w:rsidRPr="00CC2A58">
        <w:rPr>
          <w:rFonts w:ascii="Times" w:hAnsi="Times" w:cs="Times"/>
          <w:lang w:val="en-GB"/>
        </w:rPr>
        <w:t>More practical channel model</w:t>
      </w:r>
      <w:r w:rsidR="00FA3590" w:rsidRPr="00CC2A58">
        <w:rPr>
          <w:rFonts w:ascii="Times" w:hAnsi="Times" w:cs="Times"/>
          <w:lang w:val="en-GB"/>
        </w:rPr>
        <w:t>s</w:t>
      </w:r>
      <w:r w:rsidR="000F5308" w:rsidRPr="00CC2A58">
        <w:rPr>
          <w:rFonts w:ascii="Times" w:hAnsi="Times" w:cs="Times"/>
          <w:lang w:val="en-GB"/>
        </w:rPr>
        <w:t xml:space="preserve"> </w:t>
      </w:r>
      <w:r w:rsidR="00FA3590" w:rsidRPr="00CC2A58">
        <w:rPr>
          <w:rFonts w:ascii="Times" w:hAnsi="Times" w:cs="Times"/>
          <w:lang w:val="en-GB"/>
        </w:rPr>
        <w:t xml:space="preserve">with timing and Doppler drift </w:t>
      </w:r>
      <w:r w:rsidR="00571CF6" w:rsidRPr="00CC2A58">
        <w:rPr>
          <w:rFonts w:ascii="Times" w:hAnsi="Times" w:cs="Times"/>
          <w:lang w:val="en-GB"/>
        </w:rPr>
        <w:t>are</w:t>
      </w:r>
      <w:r w:rsidR="00FA3590" w:rsidRPr="00CC2A58">
        <w:rPr>
          <w:rFonts w:ascii="Times" w:hAnsi="Times" w:cs="Times"/>
          <w:lang w:val="en-GB"/>
        </w:rPr>
        <w:t xml:space="preserve"> introduced for </w:t>
      </w:r>
      <w:r w:rsidR="00850024" w:rsidRPr="00CC2A58">
        <w:rPr>
          <w:rFonts w:ascii="Times" w:hAnsi="Times" w:cs="Times"/>
          <w:lang w:val="en-GB"/>
        </w:rPr>
        <w:t xml:space="preserve">UE </w:t>
      </w:r>
      <w:r w:rsidR="00FA3590" w:rsidRPr="00CC2A58">
        <w:rPr>
          <w:rFonts w:ascii="Times" w:hAnsi="Times" w:cs="Times"/>
          <w:lang w:val="en-GB"/>
        </w:rPr>
        <w:t>conformance testing, but</w:t>
      </w:r>
      <w:r w:rsidR="00B91FCA" w:rsidRPr="00CC2A58">
        <w:rPr>
          <w:rFonts w:ascii="Times" w:hAnsi="Times" w:cs="Times"/>
          <w:lang w:val="en-GB"/>
        </w:rPr>
        <w:t xml:space="preserve"> it is agreed that</w:t>
      </w:r>
      <w:r w:rsidR="00FA3590" w:rsidRPr="00CC2A58">
        <w:rPr>
          <w:rFonts w:ascii="Times" w:hAnsi="Times" w:cs="Times"/>
          <w:lang w:val="en-GB"/>
        </w:rPr>
        <w:t xml:space="preserve"> the </w:t>
      </w:r>
      <w:r w:rsidR="00B91FCA" w:rsidRPr="00CC2A58">
        <w:rPr>
          <w:rFonts w:ascii="Times" w:hAnsi="Times" w:cs="Times"/>
          <w:lang w:val="en-GB"/>
        </w:rPr>
        <w:t xml:space="preserve">existing demodulation requirements </w:t>
      </w:r>
      <w:r w:rsidR="00716E5B" w:rsidRPr="00CC2A58">
        <w:rPr>
          <w:rFonts w:ascii="Times" w:hAnsi="Times" w:cs="Times"/>
          <w:lang w:val="en-GB"/>
        </w:rPr>
        <w:t xml:space="preserve">won’t be impacted. </w:t>
      </w:r>
      <w:r w:rsidR="00B91FCA" w:rsidRPr="00CC2A58">
        <w:rPr>
          <w:rFonts w:ascii="Times" w:hAnsi="Times" w:cs="Times"/>
          <w:lang w:val="en-GB"/>
        </w:rPr>
        <w:t xml:space="preserve"> </w:t>
      </w:r>
      <w:r w:rsidR="00850024" w:rsidRPr="00CC2A58">
        <w:rPr>
          <w:rFonts w:ascii="Times" w:hAnsi="Times" w:cs="Times"/>
          <w:lang w:val="en-GB"/>
        </w:rPr>
        <w:t xml:space="preserve"> </w:t>
      </w:r>
    </w:p>
    <w:p w14:paraId="6D685FA2" w14:textId="64140511" w:rsidR="00F9005D" w:rsidRDefault="009C6968" w:rsidP="00850024">
      <w:pPr>
        <w:pStyle w:val="ListParagraph"/>
        <w:ind w:left="773"/>
        <w:rPr>
          <w:lang w:val="en-GB"/>
        </w:rPr>
      </w:pPr>
      <w:r w:rsidRPr="00CC2A58">
        <w:rPr>
          <w:rFonts w:ascii="Times" w:hAnsi="Times" w:cs="Times"/>
          <w:lang w:val="en-GB"/>
        </w:rPr>
        <w:lastRenderedPageBreak/>
        <w:t xml:space="preserve">In previous discussions on FR2-NTN demodulation, companies agree to take </w:t>
      </w:r>
      <w:r w:rsidR="00543B29" w:rsidRPr="00CC2A58">
        <w:rPr>
          <w:rFonts w:ascii="Times" w:hAnsi="Times" w:cs="Times"/>
          <w:lang w:val="en-GB"/>
        </w:rPr>
        <w:t xml:space="preserve">artificial value for Doppler shift rather than </w:t>
      </w:r>
      <w:r w:rsidRPr="00CC2A58">
        <w:rPr>
          <w:rFonts w:ascii="Times" w:hAnsi="Times" w:cs="Times"/>
          <w:lang w:val="en-GB"/>
        </w:rPr>
        <w:t xml:space="preserve">0.1ppm </w:t>
      </w:r>
      <w:r w:rsidR="002B325F" w:rsidRPr="00CC2A58">
        <w:rPr>
          <w:rFonts w:ascii="Times" w:hAnsi="Times" w:cs="Times"/>
          <w:lang w:val="en-GB"/>
        </w:rPr>
        <w:t>restriction. In that case, Doppler value in NTN channel model could be considered as independent of frequency bands.</w:t>
      </w:r>
      <w:r w:rsidR="004A7825" w:rsidRPr="00CC2A58">
        <w:rPr>
          <w:rFonts w:ascii="Times" w:hAnsi="Times" w:cs="Times"/>
          <w:lang w:val="en-GB"/>
        </w:rPr>
        <w:t xml:space="preserve"> Reuse existing channel model</w:t>
      </w:r>
      <w:r w:rsidR="00291D95" w:rsidRPr="00CC2A58">
        <w:rPr>
          <w:rFonts w:ascii="Times" w:hAnsi="Times" w:cs="Times"/>
          <w:lang w:val="en-GB"/>
        </w:rPr>
        <w:t xml:space="preserve">s in demodulation requirements is feasible for </w:t>
      </w:r>
      <w:r w:rsidR="00324043" w:rsidRPr="00CC2A58">
        <w:rPr>
          <w:rFonts w:ascii="Times" w:hAnsi="Times" w:cs="Times"/>
          <w:lang w:val="en-GB"/>
        </w:rPr>
        <w:t xml:space="preserve">NTN </w:t>
      </w:r>
      <w:r w:rsidR="00291D95" w:rsidRPr="00CC2A58">
        <w:rPr>
          <w:rFonts w:ascii="Times" w:hAnsi="Times" w:cs="Times"/>
          <w:lang w:val="en-GB"/>
        </w:rPr>
        <w:t>Ku band</w:t>
      </w:r>
      <w:r w:rsidR="00716336" w:rsidRPr="00CC2A58">
        <w:rPr>
          <w:rFonts w:ascii="Times" w:hAnsi="Times" w:cs="Times"/>
          <w:lang w:val="en-GB"/>
        </w:rPr>
        <w:t xml:space="preserve">. </w:t>
      </w:r>
    </w:p>
    <w:p w14:paraId="4FAB20B1" w14:textId="301893C5" w:rsidR="00716336" w:rsidRDefault="0078083E" w:rsidP="00716336">
      <w:pPr>
        <w:pStyle w:val="Observation"/>
        <w:rPr>
          <w:lang w:val="en-GB"/>
        </w:rPr>
      </w:pPr>
      <w:bookmarkStart w:id="5" w:name="_Toc210206460"/>
      <w:r>
        <w:rPr>
          <w:lang w:val="en-GB"/>
        </w:rPr>
        <w:t xml:space="preserve">Channel models </w:t>
      </w:r>
      <w:r w:rsidR="00046B5A">
        <w:rPr>
          <w:lang w:val="en-GB"/>
        </w:rPr>
        <w:t xml:space="preserve">including Doppler shift </w:t>
      </w:r>
      <w:r>
        <w:rPr>
          <w:lang w:val="en-GB"/>
        </w:rPr>
        <w:t xml:space="preserve">in existing demodulation requirements can be </w:t>
      </w:r>
      <w:r w:rsidR="00046B5A">
        <w:rPr>
          <w:lang w:val="en-GB"/>
        </w:rPr>
        <w:t>reused for Ku band if new requirement is considered.</w:t>
      </w:r>
      <w:bookmarkEnd w:id="5"/>
    </w:p>
    <w:p w14:paraId="66EEA0DC" w14:textId="77777777" w:rsidR="00CC40DD" w:rsidRPr="0047497A" w:rsidRDefault="00A71F1E" w:rsidP="00F9005D">
      <w:pPr>
        <w:pStyle w:val="ListParagraph"/>
        <w:numPr>
          <w:ilvl w:val="0"/>
          <w:numId w:val="8"/>
        </w:numPr>
        <w:rPr>
          <w:rFonts w:ascii="Times" w:hAnsi="Times" w:cs="Times"/>
          <w:lang w:val="en-GB"/>
        </w:rPr>
      </w:pPr>
      <w:r w:rsidRPr="0047497A">
        <w:rPr>
          <w:rFonts w:ascii="Times" w:hAnsi="Times" w:cs="Times"/>
          <w:b/>
          <w:bCs/>
          <w:lang w:val="en-GB"/>
        </w:rPr>
        <w:t>Bandwidth and SCS</w:t>
      </w:r>
      <w:r w:rsidRPr="0047497A">
        <w:rPr>
          <w:rFonts w:ascii="Times" w:hAnsi="Times" w:cs="Times"/>
          <w:lang w:val="en-GB"/>
        </w:rPr>
        <w:t xml:space="preserve">. </w:t>
      </w:r>
      <w:r w:rsidR="00193ECE" w:rsidRPr="0047497A">
        <w:rPr>
          <w:rFonts w:ascii="Times" w:hAnsi="Times" w:cs="Times"/>
          <w:lang w:val="en-GB"/>
        </w:rPr>
        <w:t xml:space="preserve">More </w:t>
      </w:r>
      <w:r w:rsidR="00317379" w:rsidRPr="0047497A">
        <w:rPr>
          <w:rFonts w:ascii="Times" w:hAnsi="Times" w:cs="Times"/>
          <w:lang w:val="en-GB"/>
        </w:rPr>
        <w:t>channel bandwidth</w:t>
      </w:r>
      <w:r w:rsidR="00682183" w:rsidRPr="0047497A">
        <w:rPr>
          <w:rFonts w:ascii="Times" w:hAnsi="Times" w:cs="Times"/>
          <w:lang w:val="en-GB"/>
        </w:rPr>
        <w:t>s</w:t>
      </w:r>
      <w:r w:rsidR="00193ECE" w:rsidRPr="0047497A">
        <w:rPr>
          <w:rFonts w:ascii="Times" w:hAnsi="Times" w:cs="Times"/>
          <w:lang w:val="en-GB"/>
        </w:rPr>
        <w:t xml:space="preserve"> </w:t>
      </w:r>
      <w:r w:rsidR="00682183" w:rsidRPr="0047497A">
        <w:rPr>
          <w:rFonts w:ascii="Times" w:hAnsi="Times" w:cs="Times"/>
          <w:lang w:val="en-GB"/>
        </w:rPr>
        <w:t>are</w:t>
      </w:r>
      <w:r w:rsidR="00193ECE" w:rsidRPr="0047497A">
        <w:rPr>
          <w:rFonts w:ascii="Times" w:hAnsi="Times" w:cs="Times"/>
          <w:lang w:val="en-GB"/>
        </w:rPr>
        <w:t xml:space="preserve"> introduced for </w:t>
      </w:r>
      <w:r w:rsidR="00317379" w:rsidRPr="0047497A">
        <w:rPr>
          <w:rFonts w:ascii="Times" w:hAnsi="Times" w:cs="Times"/>
          <w:lang w:val="en-GB"/>
        </w:rPr>
        <w:t>FR1-NTN</w:t>
      </w:r>
      <w:r w:rsidR="00682183" w:rsidRPr="0047497A">
        <w:rPr>
          <w:rFonts w:ascii="Times" w:hAnsi="Times" w:cs="Times"/>
          <w:lang w:val="en-GB"/>
        </w:rPr>
        <w:t xml:space="preserve">. </w:t>
      </w:r>
    </w:p>
    <w:p w14:paraId="1425858B" w14:textId="69F7B173" w:rsidR="00F9005D" w:rsidRPr="0047497A" w:rsidRDefault="00F93A1A" w:rsidP="00CC40DD">
      <w:pPr>
        <w:pStyle w:val="ListParagraph"/>
        <w:ind w:left="773"/>
        <w:rPr>
          <w:rFonts w:ascii="Times" w:hAnsi="Times" w:cs="Times"/>
          <w:lang w:val="en-GB"/>
        </w:rPr>
      </w:pPr>
      <w:r w:rsidRPr="0047497A">
        <w:rPr>
          <w:rFonts w:ascii="Times" w:hAnsi="Times" w:cs="Times"/>
          <w:lang w:val="en-GB"/>
        </w:rPr>
        <w:t>Existing</w:t>
      </w:r>
      <w:r w:rsidR="00682183" w:rsidRPr="0047497A">
        <w:rPr>
          <w:rFonts w:ascii="Times" w:hAnsi="Times" w:cs="Times"/>
          <w:lang w:val="en-GB"/>
        </w:rPr>
        <w:t xml:space="preserve"> SAN demodulation</w:t>
      </w:r>
      <w:r w:rsidRPr="0047497A">
        <w:rPr>
          <w:rFonts w:ascii="Times" w:hAnsi="Times" w:cs="Times"/>
          <w:lang w:val="en-GB"/>
        </w:rPr>
        <w:t xml:space="preserve"> requirements include </w:t>
      </w:r>
      <w:r w:rsidR="00B31496" w:rsidRPr="0047497A">
        <w:rPr>
          <w:rFonts w:ascii="Times" w:hAnsi="Times" w:cs="Times"/>
          <w:lang w:val="en-GB"/>
        </w:rPr>
        <w:t xml:space="preserve">5MHz CBW 15kHz SCS and 10MHz CBW 30kHz SCS for </w:t>
      </w:r>
      <w:r w:rsidR="00FD06F6" w:rsidRPr="0047497A">
        <w:rPr>
          <w:rFonts w:ascii="Times" w:hAnsi="Times" w:cs="Times"/>
          <w:lang w:val="en-GB"/>
        </w:rPr>
        <w:t xml:space="preserve">FR1-NTN and </w:t>
      </w:r>
      <w:r w:rsidR="00B84760" w:rsidRPr="0047497A">
        <w:rPr>
          <w:rFonts w:ascii="Times" w:hAnsi="Times" w:cs="Times"/>
          <w:lang w:val="en-GB"/>
        </w:rPr>
        <w:t xml:space="preserve">50MHz CBW 120kHz SCS for FR2-NTN. They </w:t>
      </w:r>
      <w:r w:rsidR="00CC40DD" w:rsidRPr="0047497A">
        <w:rPr>
          <w:rFonts w:ascii="Times" w:hAnsi="Times" w:cs="Times"/>
          <w:lang w:val="en-GB"/>
        </w:rPr>
        <w:t xml:space="preserve">could be applied for Ku band according to applicability rule. </w:t>
      </w:r>
    </w:p>
    <w:p w14:paraId="1506279F" w14:textId="5985390B" w:rsidR="008F6C01" w:rsidRPr="0047497A" w:rsidRDefault="00FC4ED3" w:rsidP="00CC40DD">
      <w:pPr>
        <w:pStyle w:val="ListParagraph"/>
        <w:ind w:left="773"/>
        <w:rPr>
          <w:rFonts w:ascii="Times" w:hAnsi="Times" w:cs="Times"/>
          <w:lang w:val="en-GB"/>
        </w:rPr>
      </w:pPr>
      <w:r w:rsidRPr="0047497A">
        <w:rPr>
          <w:rFonts w:ascii="Times" w:hAnsi="Times" w:cs="Times"/>
          <w:lang w:val="en-GB"/>
        </w:rPr>
        <w:t>Existing</w:t>
      </w:r>
      <w:r w:rsidR="00DF30E1" w:rsidRPr="0047497A">
        <w:rPr>
          <w:rFonts w:ascii="Times" w:hAnsi="Times" w:cs="Times"/>
          <w:lang w:val="en-GB"/>
        </w:rPr>
        <w:t xml:space="preserve"> UE demodulation</w:t>
      </w:r>
      <w:r w:rsidRPr="0047497A">
        <w:rPr>
          <w:rFonts w:ascii="Times" w:hAnsi="Times" w:cs="Times"/>
          <w:lang w:val="en-GB"/>
        </w:rPr>
        <w:t xml:space="preserve"> requirements include </w:t>
      </w:r>
      <w:r w:rsidR="004E5F14" w:rsidRPr="0047497A">
        <w:rPr>
          <w:rFonts w:ascii="Times" w:hAnsi="Times" w:cs="Times"/>
          <w:lang w:val="en-GB"/>
        </w:rPr>
        <w:t xml:space="preserve">10MHz CBW </w:t>
      </w:r>
      <w:r w:rsidR="00775B93" w:rsidRPr="0047497A">
        <w:rPr>
          <w:rFonts w:ascii="Times" w:hAnsi="Times" w:cs="Times"/>
          <w:lang w:val="en-GB"/>
        </w:rPr>
        <w:t>15kHz</w:t>
      </w:r>
      <w:r w:rsidR="004E5F14" w:rsidRPr="0047497A">
        <w:rPr>
          <w:rFonts w:ascii="Times" w:hAnsi="Times" w:cs="Times"/>
          <w:lang w:val="en-GB"/>
        </w:rPr>
        <w:t xml:space="preserve"> SCS for FR1-NTN</w:t>
      </w:r>
      <w:r w:rsidR="00775B93" w:rsidRPr="0047497A">
        <w:rPr>
          <w:rFonts w:ascii="Times" w:hAnsi="Times" w:cs="Times"/>
          <w:lang w:val="en-GB"/>
        </w:rPr>
        <w:t xml:space="preserve"> and </w:t>
      </w:r>
      <w:r w:rsidR="007D3FF2" w:rsidRPr="0047497A">
        <w:rPr>
          <w:rFonts w:ascii="Times" w:hAnsi="Times" w:cs="Times"/>
          <w:lang w:val="en-GB"/>
        </w:rPr>
        <w:t xml:space="preserve">200MHz CBW </w:t>
      </w:r>
      <w:r w:rsidR="00775B93" w:rsidRPr="0047497A">
        <w:rPr>
          <w:rFonts w:ascii="Times" w:hAnsi="Times" w:cs="Times"/>
          <w:lang w:val="en-GB"/>
        </w:rPr>
        <w:t>120kHz SCS</w:t>
      </w:r>
      <w:r w:rsidR="004E5F14" w:rsidRPr="0047497A">
        <w:rPr>
          <w:rFonts w:ascii="Times" w:hAnsi="Times" w:cs="Times"/>
          <w:lang w:val="en-GB"/>
        </w:rPr>
        <w:t xml:space="preserve"> for FR2-NTN. </w:t>
      </w:r>
      <w:r w:rsidR="00F5723E" w:rsidRPr="0047497A">
        <w:rPr>
          <w:rFonts w:ascii="Times" w:hAnsi="Times" w:cs="Times"/>
          <w:lang w:val="en-GB"/>
        </w:rPr>
        <w:t xml:space="preserve">They can also be applied to Ku band. </w:t>
      </w:r>
      <w:r w:rsidR="00B66563">
        <w:rPr>
          <w:rFonts w:ascii="Times" w:hAnsi="Times" w:cs="Times"/>
          <w:lang w:val="en-GB"/>
        </w:rPr>
        <w:t xml:space="preserve">But the </w:t>
      </w:r>
      <w:r w:rsidR="00A61FCA">
        <w:rPr>
          <w:rFonts w:ascii="Times" w:hAnsi="Times" w:cs="Times"/>
          <w:lang w:val="en-GB"/>
        </w:rPr>
        <w:t xml:space="preserve">question is if requirement for 30kHz SCS of FR1-NTN Ku band should be introduced.  </w:t>
      </w:r>
    </w:p>
    <w:p w14:paraId="05CE59E7" w14:textId="149BE42E" w:rsidR="00BF7440" w:rsidRDefault="00775B93" w:rsidP="00CC40DD">
      <w:pPr>
        <w:pStyle w:val="ListParagraph"/>
        <w:ind w:left="773"/>
        <w:rPr>
          <w:rFonts w:ascii="Times" w:hAnsi="Times" w:cs="Times"/>
          <w:lang w:val="en-GB"/>
        </w:rPr>
      </w:pPr>
      <w:r w:rsidRPr="0047497A">
        <w:rPr>
          <w:rFonts w:ascii="Times" w:hAnsi="Times" w:cs="Times"/>
          <w:lang w:val="en-GB"/>
        </w:rPr>
        <w:t>For FR1-NTN</w:t>
      </w:r>
      <w:r w:rsidR="00E611BB" w:rsidRPr="0047497A">
        <w:rPr>
          <w:rFonts w:ascii="Times" w:hAnsi="Times" w:cs="Times"/>
          <w:lang w:val="en-GB"/>
        </w:rPr>
        <w:t xml:space="preserve"> S band, typical UE implementation </w:t>
      </w:r>
      <w:r w:rsidR="0042548F" w:rsidRPr="0047497A">
        <w:rPr>
          <w:rFonts w:ascii="Times" w:hAnsi="Times" w:cs="Times"/>
          <w:lang w:val="en-GB"/>
        </w:rPr>
        <w:t>only support</w:t>
      </w:r>
      <w:r w:rsidR="007C0243" w:rsidRPr="0047497A">
        <w:rPr>
          <w:rFonts w:ascii="Times" w:hAnsi="Times" w:cs="Times"/>
          <w:lang w:val="en-GB"/>
        </w:rPr>
        <w:t>s</w:t>
      </w:r>
      <w:r w:rsidR="0042548F" w:rsidRPr="0047497A">
        <w:rPr>
          <w:rFonts w:ascii="Times" w:hAnsi="Times" w:cs="Times"/>
          <w:lang w:val="en-GB"/>
        </w:rPr>
        <w:t xml:space="preserve"> 15kHz SCS, but it might not be true for FR1-NTN Ku band</w:t>
      </w:r>
      <w:r w:rsidR="00257F1E" w:rsidRPr="0047497A">
        <w:rPr>
          <w:rFonts w:ascii="Times" w:hAnsi="Times" w:cs="Times"/>
          <w:lang w:val="en-GB"/>
        </w:rPr>
        <w:t xml:space="preserve"> regarding typical UE implementation might be 30kHz SCS in this frequency range. </w:t>
      </w:r>
      <w:r w:rsidR="00D3216F">
        <w:rPr>
          <w:rFonts w:ascii="Times" w:hAnsi="Times" w:cs="Times"/>
          <w:lang w:val="en-GB"/>
        </w:rPr>
        <w:t>Based on RF discussion, FR1</w:t>
      </w:r>
      <w:r w:rsidR="00F5781C">
        <w:rPr>
          <w:rFonts w:ascii="Times" w:hAnsi="Times" w:cs="Times"/>
          <w:lang w:val="en-GB"/>
        </w:rPr>
        <w:t>-NTN</w:t>
      </w:r>
      <w:r w:rsidR="00D3216F">
        <w:rPr>
          <w:rFonts w:ascii="Times" w:hAnsi="Times" w:cs="Times"/>
          <w:lang w:val="en-GB"/>
        </w:rPr>
        <w:t xml:space="preserve"> Ku band UE would only support either 15kHz </w:t>
      </w:r>
      <w:r w:rsidR="003F73A8">
        <w:rPr>
          <w:rFonts w:ascii="Times" w:hAnsi="Times" w:cs="Times"/>
          <w:lang w:val="en-GB"/>
        </w:rPr>
        <w:t xml:space="preserve">or 30kHz SCS. </w:t>
      </w:r>
      <w:r w:rsidR="008F6C01" w:rsidRPr="0047497A">
        <w:rPr>
          <w:rFonts w:ascii="Times" w:hAnsi="Times" w:cs="Times"/>
          <w:lang w:val="en-GB"/>
        </w:rPr>
        <w:t xml:space="preserve">To avoid no requirement </w:t>
      </w:r>
      <w:r w:rsidR="00107A21" w:rsidRPr="0047497A">
        <w:rPr>
          <w:rFonts w:ascii="Times" w:hAnsi="Times" w:cs="Times"/>
          <w:lang w:val="en-GB"/>
        </w:rPr>
        <w:t xml:space="preserve">for this implementation, it is reasonable to introduce new requirements for </w:t>
      </w:r>
      <w:r w:rsidR="007D1A51" w:rsidRPr="0047497A">
        <w:rPr>
          <w:rFonts w:ascii="Times" w:hAnsi="Times" w:cs="Times"/>
          <w:lang w:val="en-GB"/>
        </w:rPr>
        <w:t>30kHz SCS</w:t>
      </w:r>
      <w:r w:rsidR="009D1126" w:rsidRPr="0047497A">
        <w:rPr>
          <w:rFonts w:ascii="Times" w:hAnsi="Times" w:cs="Times"/>
          <w:lang w:val="en-GB"/>
        </w:rPr>
        <w:t xml:space="preserve">. </w:t>
      </w:r>
      <w:r w:rsidR="00A64FEE">
        <w:rPr>
          <w:rFonts w:ascii="Times" w:eastAsiaTheme="minorEastAsia" w:hAnsi="Times" w:cs="Times" w:hint="eastAsia"/>
          <w:lang w:val="en-GB" w:eastAsia="zh-CN"/>
        </w:rPr>
        <w:t>But it would need</w:t>
      </w:r>
      <w:r w:rsidR="009B7A43">
        <w:rPr>
          <w:rFonts w:ascii="Times" w:eastAsiaTheme="minorEastAsia" w:hAnsi="Times" w:cs="Times" w:hint="eastAsia"/>
          <w:lang w:val="en-GB" w:eastAsia="zh-CN"/>
        </w:rPr>
        <w:t xml:space="preserve"> confirmation from</w:t>
      </w:r>
      <w:r w:rsidR="00A64FEE">
        <w:rPr>
          <w:rFonts w:ascii="Times" w:eastAsiaTheme="minorEastAsia" w:hAnsi="Times" w:cs="Times" w:hint="eastAsia"/>
          <w:lang w:val="en-GB" w:eastAsia="zh-CN"/>
        </w:rPr>
        <w:t xml:space="preserve"> </w:t>
      </w:r>
      <w:r w:rsidR="009B7A43">
        <w:rPr>
          <w:rFonts w:ascii="Times" w:eastAsiaTheme="minorEastAsia" w:hAnsi="Times" w:cs="Times" w:hint="eastAsia"/>
          <w:lang w:val="en-GB" w:eastAsia="zh-CN"/>
        </w:rPr>
        <w:t xml:space="preserve">operator and UE vendors. </w:t>
      </w:r>
      <w:r w:rsidR="009D1126" w:rsidRPr="0047497A">
        <w:rPr>
          <w:rFonts w:ascii="Times" w:hAnsi="Times" w:cs="Times"/>
          <w:lang w:val="en-GB"/>
        </w:rPr>
        <w:t xml:space="preserve">The channel bandwidth could choose typical </w:t>
      </w:r>
      <w:r w:rsidR="001A465F" w:rsidRPr="0047497A">
        <w:rPr>
          <w:rFonts w:ascii="Times" w:hAnsi="Times" w:cs="Times"/>
          <w:lang w:val="en-GB"/>
        </w:rPr>
        <w:t>configuration or the maximum value (e.g., 100MHz)</w:t>
      </w:r>
      <w:r w:rsidR="00BF7440">
        <w:rPr>
          <w:rFonts w:ascii="Times" w:hAnsi="Times" w:cs="Times"/>
          <w:lang w:val="en-GB"/>
        </w:rPr>
        <w:t xml:space="preserve"> which depends on the discussion</w:t>
      </w:r>
      <w:r w:rsidR="001A465F" w:rsidRPr="0047497A">
        <w:rPr>
          <w:rFonts w:ascii="Times" w:hAnsi="Times" w:cs="Times"/>
          <w:lang w:val="en-GB"/>
        </w:rPr>
        <w:t>.</w:t>
      </w:r>
    </w:p>
    <w:p w14:paraId="10F75D62" w14:textId="7D9E36CE" w:rsidR="00DF30E1" w:rsidRPr="0047497A" w:rsidRDefault="00F5781C" w:rsidP="00BF7440">
      <w:pPr>
        <w:pStyle w:val="Observation"/>
        <w:rPr>
          <w:lang w:val="en-GB"/>
        </w:rPr>
      </w:pPr>
      <w:bookmarkStart w:id="6" w:name="_Toc210206461"/>
      <w:r>
        <w:rPr>
          <w:lang w:val="en-GB"/>
        </w:rPr>
        <w:t>FR1-NTN Ku band UE would only s</w:t>
      </w:r>
      <w:r w:rsidR="004B77CD">
        <w:rPr>
          <w:rFonts w:eastAsiaTheme="minorEastAsia" w:hint="eastAsia"/>
          <w:lang w:val="en-GB" w:eastAsia="zh-CN"/>
        </w:rPr>
        <w:t>upport either 15kHz or 30kHz SCS.</w:t>
      </w:r>
      <w:bookmarkEnd w:id="6"/>
      <w:r w:rsidR="004B77CD">
        <w:rPr>
          <w:rFonts w:eastAsiaTheme="minorEastAsia" w:hint="eastAsia"/>
          <w:lang w:val="en-GB" w:eastAsia="zh-CN"/>
        </w:rPr>
        <w:t xml:space="preserve"> </w:t>
      </w:r>
    </w:p>
    <w:p w14:paraId="366CA934" w14:textId="77777777" w:rsidR="00732DD1" w:rsidRPr="00732DD1" w:rsidRDefault="00C76ED2" w:rsidP="00433DC2">
      <w:pPr>
        <w:pStyle w:val="ListParagraph"/>
        <w:numPr>
          <w:ilvl w:val="0"/>
          <w:numId w:val="8"/>
        </w:numPr>
        <w:rPr>
          <w:rFonts w:ascii="Times" w:hAnsi="Times" w:cs="Times"/>
          <w:lang w:val="en-GB"/>
        </w:rPr>
      </w:pPr>
      <w:r w:rsidRPr="006171AB">
        <w:rPr>
          <w:rFonts w:ascii="Times" w:hAnsi="Times" w:cs="Times"/>
          <w:b/>
          <w:bCs/>
          <w:lang w:val="en-GB"/>
        </w:rPr>
        <w:t>Antenna configuration</w:t>
      </w:r>
      <w:r w:rsidR="00A71F1E" w:rsidRPr="006171AB">
        <w:rPr>
          <w:rFonts w:ascii="Times" w:hAnsi="Times" w:cs="Times"/>
          <w:lang w:val="en-GB"/>
        </w:rPr>
        <w:t xml:space="preserve">. </w:t>
      </w:r>
      <w:r w:rsidR="00D2431F" w:rsidRPr="006171AB">
        <w:rPr>
          <w:rFonts w:ascii="Times" w:hAnsi="Times" w:cs="Times"/>
          <w:lang w:val="en-GB"/>
        </w:rPr>
        <w:t>The typical UE type</w:t>
      </w:r>
      <w:r w:rsidR="00E50E8F" w:rsidRPr="006171AB">
        <w:rPr>
          <w:rFonts w:ascii="Times" w:hAnsi="Times" w:cs="Times"/>
          <w:lang w:val="en-GB"/>
        </w:rPr>
        <w:t xml:space="preserve"> in</w:t>
      </w:r>
      <w:r w:rsidRPr="006171AB">
        <w:rPr>
          <w:rFonts w:ascii="Times" w:hAnsi="Times" w:cs="Times"/>
          <w:lang w:val="en-GB"/>
        </w:rPr>
        <w:t xml:space="preserve"> Ku band </w:t>
      </w:r>
      <w:r w:rsidR="00E50E8F" w:rsidRPr="006171AB">
        <w:rPr>
          <w:rFonts w:ascii="Times" w:hAnsi="Times" w:cs="Times"/>
          <w:lang w:val="en-GB"/>
        </w:rPr>
        <w:t>discussion</w:t>
      </w:r>
      <w:r w:rsidR="00D2431F" w:rsidRPr="006171AB">
        <w:rPr>
          <w:rFonts w:ascii="Times" w:hAnsi="Times" w:cs="Times"/>
          <w:lang w:val="en-GB"/>
        </w:rPr>
        <w:t xml:space="preserve"> is VSAT</w:t>
      </w:r>
      <w:r w:rsidR="00E50E8F" w:rsidRPr="006171AB">
        <w:rPr>
          <w:rFonts w:ascii="Times" w:hAnsi="Times" w:cs="Times"/>
          <w:lang w:val="en-GB"/>
        </w:rPr>
        <w:t xml:space="preserve"> with </w:t>
      </w:r>
      <w:r w:rsidR="008C7239" w:rsidRPr="006171AB">
        <w:rPr>
          <w:rFonts w:ascii="Times" w:hAnsi="Times" w:cs="Times"/>
          <w:lang w:val="en-GB"/>
        </w:rPr>
        <w:t xml:space="preserve">parabolic and phase array antennas. </w:t>
      </w:r>
      <w:r w:rsidR="0094256B" w:rsidRPr="006171AB">
        <w:rPr>
          <w:rFonts w:ascii="Times" w:hAnsi="Times" w:cs="Times"/>
          <w:lang w:val="en-GB"/>
        </w:rPr>
        <w:t>It is assumed that</w:t>
      </w:r>
      <w:r w:rsidR="002B3401">
        <w:rPr>
          <w:rFonts w:ascii="Times" w:eastAsiaTheme="minorEastAsia" w:hAnsi="Times" w:cs="Times" w:hint="eastAsia"/>
          <w:lang w:val="en-GB" w:eastAsia="zh-CN"/>
        </w:rPr>
        <w:t xml:space="preserve"> both 1Rx and 2Rx could be supported by VSAT in RF discussion</w:t>
      </w:r>
      <w:r w:rsidR="002C12A9">
        <w:rPr>
          <w:rFonts w:ascii="Times" w:eastAsiaTheme="minorEastAsia" w:hAnsi="Times" w:cs="Times" w:hint="eastAsia"/>
          <w:lang w:val="en-GB" w:eastAsia="zh-CN"/>
        </w:rPr>
        <w:t xml:space="preserve"> which is the same as the condition for Ka band</w:t>
      </w:r>
      <w:r w:rsidR="006135C4" w:rsidRPr="006171AB">
        <w:rPr>
          <w:rFonts w:ascii="Times" w:hAnsi="Times" w:cs="Times"/>
          <w:lang w:val="en-GB"/>
        </w:rPr>
        <w:t xml:space="preserve">. </w:t>
      </w:r>
    </w:p>
    <w:p w14:paraId="557B237D" w14:textId="1CB66D5C" w:rsidR="00A71F1E" w:rsidRPr="006171AB" w:rsidRDefault="0051753C" w:rsidP="00732DD1">
      <w:pPr>
        <w:pStyle w:val="ListParagraph"/>
        <w:ind w:left="773"/>
        <w:rPr>
          <w:rFonts w:ascii="Times" w:hAnsi="Times" w:cs="Times"/>
          <w:lang w:val="en-GB"/>
        </w:rPr>
      </w:pPr>
      <w:r w:rsidRPr="006171AB">
        <w:rPr>
          <w:rFonts w:ascii="Times" w:hAnsi="Times" w:cs="Times"/>
          <w:lang w:val="en-GB"/>
        </w:rPr>
        <w:t xml:space="preserve">Current UE demodulation requirements only consider 2Rx for FR1-NTN and 1Rx for FR2-NTN. </w:t>
      </w:r>
      <w:r w:rsidR="00D70955">
        <w:rPr>
          <w:rFonts w:ascii="Times" w:eastAsiaTheme="minorEastAsia" w:hAnsi="Times" w:cs="Times" w:hint="eastAsia"/>
          <w:lang w:val="en-GB" w:eastAsia="zh-CN"/>
        </w:rPr>
        <w:t xml:space="preserve">If Ka band approach is followed, </w:t>
      </w:r>
      <w:r w:rsidR="00E54D63">
        <w:rPr>
          <w:rFonts w:ascii="Times" w:eastAsiaTheme="minorEastAsia" w:hAnsi="Times" w:cs="Times" w:hint="eastAsia"/>
          <w:lang w:val="en-GB" w:eastAsia="zh-CN"/>
        </w:rPr>
        <w:t>there would be no necessary to consider 2Rx for FR2-NTN Ku band</w:t>
      </w:r>
      <w:r w:rsidR="008C5E65">
        <w:rPr>
          <w:rFonts w:ascii="Times" w:eastAsiaTheme="minorEastAsia" w:hAnsi="Times" w:cs="Times" w:hint="eastAsia"/>
          <w:lang w:val="en-GB" w:eastAsia="zh-CN"/>
        </w:rPr>
        <w:t>. Then the question is if 1Rx</w:t>
      </w:r>
      <w:r w:rsidR="0036596B">
        <w:rPr>
          <w:rFonts w:ascii="Times" w:eastAsiaTheme="minorEastAsia" w:hAnsi="Times" w:cs="Times" w:hint="eastAsia"/>
          <w:lang w:val="en-GB" w:eastAsia="zh-CN"/>
        </w:rPr>
        <w:t xml:space="preserve"> would be typical implementation for FR1-NTN Ku band UE. If it is confirmed by </w:t>
      </w:r>
      <w:r w:rsidR="007A6E1A">
        <w:rPr>
          <w:rFonts w:ascii="Times" w:eastAsiaTheme="minorEastAsia" w:hAnsi="Times" w:cs="Times" w:hint="eastAsia"/>
          <w:lang w:val="en-GB" w:eastAsia="zh-CN"/>
        </w:rPr>
        <w:t xml:space="preserve">operators and UE vendors, new requirement might be needed, otherwise </w:t>
      </w:r>
      <w:r w:rsidR="00223835">
        <w:rPr>
          <w:rFonts w:ascii="Times" w:eastAsiaTheme="minorEastAsia" w:hAnsi="Times" w:cs="Times" w:hint="eastAsia"/>
          <w:lang w:val="en-GB" w:eastAsia="zh-CN"/>
        </w:rPr>
        <w:t xml:space="preserve">it is enough to reuse </w:t>
      </w:r>
      <w:r w:rsidR="00223835">
        <w:rPr>
          <w:rFonts w:ascii="Times" w:eastAsiaTheme="minorEastAsia" w:hAnsi="Times" w:cs="Times"/>
          <w:lang w:val="en-GB" w:eastAsia="zh-CN"/>
        </w:rPr>
        <w:t>existing</w:t>
      </w:r>
      <w:r w:rsidR="00223835">
        <w:rPr>
          <w:rFonts w:ascii="Times" w:eastAsiaTheme="minorEastAsia" w:hAnsi="Times" w:cs="Times" w:hint="eastAsia"/>
          <w:lang w:val="en-GB" w:eastAsia="zh-CN"/>
        </w:rPr>
        <w:t xml:space="preserve"> requirements. </w:t>
      </w:r>
    </w:p>
    <w:p w14:paraId="3C828B80" w14:textId="176F3F31" w:rsidR="002D693D" w:rsidRPr="0047497A" w:rsidRDefault="002D693D" w:rsidP="002D693D">
      <w:pPr>
        <w:pStyle w:val="ListParagraph"/>
        <w:ind w:left="773"/>
        <w:rPr>
          <w:rFonts w:ascii="Times" w:eastAsiaTheme="minorEastAsia" w:hAnsi="Times" w:cs="Times"/>
          <w:lang w:val="en-GB" w:eastAsia="zh-CN"/>
        </w:rPr>
      </w:pPr>
      <w:r w:rsidRPr="0047497A">
        <w:rPr>
          <w:rFonts w:ascii="Times" w:eastAsiaTheme="minorEastAsia" w:hAnsi="Times" w:cs="Times"/>
          <w:lang w:val="en-GB" w:eastAsia="zh-CN"/>
        </w:rPr>
        <w:t xml:space="preserve">Existing SAN demodulation requirements include both 1Rx and 2Rx which is sufficient for Ku band </w:t>
      </w:r>
      <w:r w:rsidR="00E473DC" w:rsidRPr="0047497A">
        <w:rPr>
          <w:rFonts w:ascii="Times" w:eastAsiaTheme="minorEastAsia" w:hAnsi="Times" w:cs="Times"/>
          <w:lang w:val="en-GB" w:eastAsia="zh-CN"/>
        </w:rPr>
        <w:t>implementations</w:t>
      </w:r>
      <w:r w:rsidR="00E473DC" w:rsidRPr="0047497A">
        <w:rPr>
          <w:rFonts w:ascii="Times" w:hAnsi="Times" w:cs="Times"/>
          <w:lang w:val="en-GB"/>
        </w:rPr>
        <w:t>.</w:t>
      </w:r>
      <w:r w:rsidR="00E473DC" w:rsidRPr="0047497A">
        <w:rPr>
          <w:rFonts w:ascii="Times" w:eastAsiaTheme="minorEastAsia" w:hAnsi="Times" w:cs="Times"/>
          <w:lang w:val="en-GB" w:eastAsia="zh-CN"/>
        </w:rPr>
        <w:t xml:space="preserve"> </w:t>
      </w:r>
    </w:p>
    <w:p w14:paraId="1B17995C" w14:textId="7416ABDD" w:rsidR="005B7C6E" w:rsidRPr="007B2209" w:rsidRDefault="005B7C6E" w:rsidP="005B7C6E">
      <w:pPr>
        <w:pStyle w:val="Observation"/>
        <w:rPr>
          <w:lang w:val="en-GB"/>
        </w:rPr>
      </w:pPr>
      <w:bookmarkStart w:id="7" w:name="_Toc210206462"/>
      <w:r>
        <w:rPr>
          <w:lang w:val="en-GB"/>
        </w:rPr>
        <w:t>Existing SAN and UE demodulation requirements could be reused for NTN Ku band.</w:t>
      </w:r>
      <w:bookmarkEnd w:id="7"/>
      <w:r>
        <w:rPr>
          <w:lang w:val="en-GB"/>
        </w:rPr>
        <w:t xml:space="preserve"> </w:t>
      </w:r>
    </w:p>
    <w:p w14:paraId="33B8EBEF" w14:textId="3952D17F" w:rsidR="007B2209" w:rsidRDefault="00AC0C81" w:rsidP="005B7C6E">
      <w:pPr>
        <w:pStyle w:val="Observation"/>
        <w:rPr>
          <w:lang w:val="en-GB"/>
        </w:rPr>
      </w:pPr>
      <w:bookmarkStart w:id="8" w:name="_Toc210206463"/>
      <w:r>
        <w:rPr>
          <w:rFonts w:eastAsiaTheme="minorEastAsia" w:hint="eastAsia"/>
          <w:lang w:val="en-GB" w:eastAsia="zh-CN"/>
        </w:rPr>
        <w:t xml:space="preserve">FR2-NTN Ku band </w:t>
      </w:r>
      <w:r w:rsidR="008E2247">
        <w:rPr>
          <w:rFonts w:eastAsiaTheme="minorEastAsia" w:hint="eastAsia"/>
          <w:lang w:val="en-GB" w:eastAsia="zh-CN"/>
        </w:rPr>
        <w:t xml:space="preserve">UE antenna implementation is the same as </w:t>
      </w:r>
      <w:r w:rsidR="00B43049">
        <w:rPr>
          <w:rFonts w:eastAsiaTheme="minorEastAsia" w:hint="eastAsia"/>
          <w:lang w:val="en-GB" w:eastAsia="zh-CN"/>
        </w:rPr>
        <w:t xml:space="preserve">for </w:t>
      </w:r>
      <w:r w:rsidR="008E2247">
        <w:rPr>
          <w:rFonts w:eastAsiaTheme="minorEastAsia" w:hint="eastAsia"/>
          <w:lang w:val="en-GB" w:eastAsia="zh-CN"/>
        </w:rPr>
        <w:t>Ka band</w:t>
      </w:r>
      <w:r w:rsidR="009B71AB">
        <w:rPr>
          <w:rFonts w:eastAsiaTheme="minorEastAsia" w:hint="eastAsia"/>
          <w:lang w:val="en-GB" w:eastAsia="zh-CN"/>
        </w:rPr>
        <w:t>.</w:t>
      </w:r>
      <w:bookmarkEnd w:id="8"/>
      <w:r w:rsidR="009B71AB">
        <w:rPr>
          <w:rFonts w:eastAsiaTheme="minorEastAsia" w:hint="eastAsia"/>
          <w:lang w:val="en-GB" w:eastAsia="zh-CN"/>
        </w:rPr>
        <w:t xml:space="preserve"> </w:t>
      </w:r>
    </w:p>
    <w:p w14:paraId="3DFFD33A" w14:textId="690E5FC5" w:rsidR="000E6866" w:rsidRDefault="001141B0" w:rsidP="001141B0">
      <w:pPr>
        <w:pStyle w:val="Proposal"/>
        <w:rPr>
          <w:rFonts w:eastAsiaTheme="minorEastAsia"/>
          <w:lang w:val="en-GB"/>
        </w:rPr>
      </w:pPr>
      <w:bookmarkStart w:id="9" w:name="_Toc210206471"/>
      <w:r>
        <w:rPr>
          <w:lang w:val="en-GB"/>
        </w:rPr>
        <w:t>Proposal 1</w:t>
      </w:r>
      <w:r>
        <w:rPr>
          <w:lang w:val="en-GB"/>
        </w:rPr>
        <w:tab/>
      </w:r>
      <w:r w:rsidR="000E6866">
        <w:rPr>
          <w:rFonts w:eastAsiaTheme="minorEastAsia" w:hint="eastAsia"/>
          <w:lang w:val="en-GB"/>
        </w:rPr>
        <w:t xml:space="preserve">Do not introduce new SAN </w:t>
      </w:r>
      <w:r w:rsidR="000E6866">
        <w:rPr>
          <w:rFonts w:eastAsiaTheme="minorEastAsia"/>
          <w:lang w:val="en-GB"/>
        </w:rPr>
        <w:t>demodulation</w:t>
      </w:r>
      <w:r w:rsidR="000E6866">
        <w:rPr>
          <w:rFonts w:eastAsiaTheme="minorEastAsia" w:hint="eastAsia"/>
          <w:lang w:val="en-GB"/>
        </w:rPr>
        <w:t xml:space="preserve"> requirements for</w:t>
      </w:r>
      <w:r w:rsidR="00B51BC9">
        <w:rPr>
          <w:rFonts w:eastAsiaTheme="minorEastAsia" w:hint="eastAsia"/>
          <w:lang w:val="en-GB"/>
        </w:rPr>
        <w:t xml:space="preserve"> both</w:t>
      </w:r>
      <w:r w:rsidR="000E6866">
        <w:rPr>
          <w:rFonts w:eastAsiaTheme="minorEastAsia" w:hint="eastAsia"/>
          <w:lang w:val="en-GB"/>
        </w:rPr>
        <w:t xml:space="preserve"> </w:t>
      </w:r>
      <w:r w:rsidR="00B51BC9">
        <w:rPr>
          <w:rFonts w:eastAsiaTheme="minorEastAsia" w:hint="eastAsia"/>
          <w:lang w:val="en-GB"/>
        </w:rPr>
        <w:t>FR1-</w:t>
      </w:r>
      <w:r w:rsidR="000E6866">
        <w:rPr>
          <w:rFonts w:eastAsiaTheme="minorEastAsia" w:hint="eastAsia"/>
          <w:lang w:val="en-GB"/>
        </w:rPr>
        <w:t>NTN</w:t>
      </w:r>
      <w:r w:rsidR="00B51BC9">
        <w:rPr>
          <w:rFonts w:eastAsiaTheme="minorEastAsia" w:hint="eastAsia"/>
          <w:lang w:val="en-GB"/>
        </w:rPr>
        <w:t xml:space="preserve"> and FR2-NTN</w:t>
      </w:r>
      <w:r w:rsidR="000E6866">
        <w:rPr>
          <w:rFonts w:eastAsiaTheme="minorEastAsia" w:hint="eastAsia"/>
          <w:lang w:val="en-GB"/>
        </w:rPr>
        <w:t xml:space="preserve"> Ku band.</w:t>
      </w:r>
      <w:bookmarkEnd w:id="9"/>
    </w:p>
    <w:p w14:paraId="5ED049D1" w14:textId="05FEE15B" w:rsidR="00E46794" w:rsidRDefault="00E46794" w:rsidP="001141B0">
      <w:pPr>
        <w:pStyle w:val="Proposal"/>
        <w:rPr>
          <w:rFonts w:eastAsiaTheme="minorEastAsia"/>
          <w:lang w:val="en-GB"/>
        </w:rPr>
      </w:pPr>
      <w:bookmarkStart w:id="10" w:name="_Toc210206472"/>
      <w:r>
        <w:rPr>
          <w:rFonts w:eastAsiaTheme="minorEastAsia" w:hint="eastAsia"/>
          <w:lang w:val="en-GB"/>
        </w:rPr>
        <w:t>Proposal 2</w:t>
      </w:r>
      <w:r>
        <w:rPr>
          <w:rFonts w:eastAsiaTheme="minorEastAsia"/>
          <w:lang w:val="en-GB"/>
        </w:rPr>
        <w:tab/>
      </w:r>
      <w:r>
        <w:rPr>
          <w:rFonts w:eastAsiaTheme="minorEastAsia" w:hint="eastAsia"/>
          <w:lang w:val="en-GB"/>
        </w:rPr>
        <w:t>Do not introduce new UE demodulation requirements for FR2-NTN Ku band.</w:t>
      </w:r>
      <w:bookmarkEnd w:id="10"/>
    </w:p>
    <w:p w14:paraId="192B3F05" w14:textId="71FD8026" w:rsidR="00177CBD" w:rsidRPr="00E46794" w:rsidRDefault="00177CBD" w:rsidP="001141B0">
      <w:pPr>
        <w:pStyle w:val="Proposal"/>
        <w:rPr>
          <w:rFonts w:eastAsiaTheme="minorEastAsia"/>
          <w:lang w:val="en-GB"/>
        </w:rPr>
      </w:pPr>
      <w:bookmarkStart w:id="11" w:name="_Toc210206473"/>
      <w:r>
        <w:rPr>
          <w:rFonts w:eastAsiaTheme="minorEastAsia" w:hint="eastAsia"/>
          <w:lang w:val="en-GB"/>
        </w:rPr>
        <w:t xml:space="preserve">Proposal </w:t>
      </w:r>
      <w:r w:rsidR="004F171F">
        <w:rPr>
          <w:rFonts w:eastAsiaTheme="minorEastAsia" w:hint="eastAsia"/>
          <w:lang w:val="en-GB"/>
        </w:rPr>
        <w:t>4</w:t>
      </w:r>
      <w:r>
        <w:rPr>
          <w:rFonts w:eastAsiaTheme="minorEastAsia"/>
          <w:lang w:val="en-GB"/>
        </w:rPr>
        <w:tab/>
      </w:r>
      <w:r>
        <w:rPr>
          <w:rFonts w:eastAsiaTheme="minorEastAsia" w:hint="eastAsia"/>
          <w:lang w:val="en-GB"/>
        </w:rPr>
        <w:t>Intro</w:t>
      </w:r>
      <w:r w:rsidR="00B2707C">
        <w:rPr>
          <w:rFonts w:eastAsiaTheme="minorEastAsia" w:hint="eastAsia"/>
          <w:lang w:val="en-GB"/>
        </w:rPr>
        <w:t xml:space="preserve">duce 30kHz SCS </w:t>
      </w:r>
      <w:r w:rsidR="004F171F">
        <w:rPr>
          <w:rFonts w:eastAsiaTheme="minorEastAsia" w:hint="eastAsia"/>
          <w:lang w:val="en-GB"/>
        </w:rPr>
        <w:t xml:space="preserve">UE </w:t>
      </w:r>
      <w:r w:rsidR="00B2707C">
        <w:rPr>
          <w:rFonts w:eastAsiaTheme="minorEastAsia" w:hint="eastAsia"/>
          <w:lang w:val="en-GB"/>
        </w:rPr>
        <w:t>demodulation requirement for FR1-NTN Ku band</w:t>
      </w:r>
      <w:r w:rsidR="0048596C" w:rsidRPr="0048596C">
        <w:rPr>
          <w:rFonts w:eastAsiaTheme="minorEastAsia" w:hint="eastAsia"/>
          <w:lang w:val="en-GB"/>
        </w:rPr>
        <w:t xml:space="preserve"> </w:t>
      </w:r>
      <w:r w:rsidR="0048596C">
        <w:rPr>
          <w:rFonts w:eastAsiaTheme="minorEastAsia" w:hint="eastAsia"/>
          <w:lang w:val="en-GB"/>
        </w:rPr>
        <w:t>if it is confirmed as typical implementatio</w:t>
      </w:r>
      <w:r w:rsidR="00AB1940">
        <w:rPr>
          <w:rFonts w:eastAsiaTheme="minorEastAsia" w:hint="eastAsia"/>
          <w:lang w:val="en-GB"/>
        </w:rPr>
        <w:t>n</w:t>
      </w:r>
      <w:r w:rsidR="00B2707C">
        <w:rPr>
          <w:rFonts w:eastAsiaTheme="minorEastAsia" w:hint="eastAsia"/>
          <w:lang w:val="en-GB"/>
        </w:rPr>
        <w:t>.</w:t>
      </w:r>
      <w:bookmarkEnd w:id="11"/>
      <w:r w:rsidR="00B2707C">
        <w:rPr>
          <w:rFonts w:eastAsiaTheme="minorEastAsia" w:hint="eastAsia"/>
          <w:lang w:val="en-GB"/>
        </w:rPr>
        <w:t xml:space="preserve"> </w:t>
      </w:r>
    </w:p>
    <w:p w14:paraId="2C470701" w14:textId="686FA98B" w:rsidR="00223835" w:rsidRDefault="000E6866" w:rsidP="00223835">
      <w:pPr>
        <w:pStyle w:val="Proposal"/>
        <w:rPr>
          <w:rFonts w:eastAsiaTheme="minorEastAsia"/>
          <w:lang w:val="en-GB"/>
        </w:rPr>
      </w:pPr>
      <w:bookmarkStart w:id="12" w:name="_Toc210206474"/>
      <w:r>
        <w:rPr>
          <w:rFonts w:eastAsiaTheme="minorEastAsia" w:hint="eastAsia"/>
          <w:lang w:val="en-GB"/>
        </w:rPr>
        <w:t xml:space="preserve">Proposal </w:t>
      </w:r>
      <w:r w:rsidR="004F171F">
        <w:rPr>
          <w:rFonts w:eastAsiaTheme="minorEastAsia" w:hint="eastAsia"/>
          <w:lang w:val="en-GB"/>
        </w:rPr>
        <w:t>5</w:t>
      </w:r>
      <w:r>
        <w:rPr>
          <w:rFonts w:eastAsiaTheme="minorEastAsia"/>
          <w:lang w:val="en-GB"/>
        </w:rPr>
        <w:tab/>
      </w:r>
      <w:r w:rsidR="009B71AB">
        <w:rPr>
          <w:rFonts w:eastAsiaTheme="minorEastAsia" w:hint="eastAsia"/>
          <w:lang w:val="en-GB"/>
        </w:rPr>
        <w:t xml:space="preserve">Introduce 1Rx </w:t>
      </w:r>
      <w:r w:rsidR="00431D38">
        <w:rPr>
          <w:rFonts w:eastAsiaTheme="minorEastAsia" w:hint="eastAsia"/>
          <w:lang w:val="en-GB"/>
        </w:rPr>
        <w:t xml:space="preserve">UE demodulation requirement for FR1-NTN Ku band if </w:t>
      </w:r>
      <w:r w:rsidR="00324219">
        <w:rPr>
          <w:rFonts w:eastAsiaTheme="minorEastAsia" w:hint="eastAsia"/>
          <w:lang w:val="en-GB"/>
        </w:rPr>
        <w:t>1Rx is confirmed as typical implementation.</w:t>
      </w:r>
      <w:bookmarkEnd w:id="12"/>
      <w:r w:rsidR="00324219">
        <w:rPr>
          <w:rFonts w:eastAsiaTheme="minorEastAsia" w:hint="eastAsia"/>
          <w:lang w:val="en-GB"/>
        </w:rPr>
        <w:t xml:space="preserve"> </w:t>
      </w:r>
    </w:p>
    <w:p w14:paraId="17458A70" w14:textId="2A912658" w:rsidR="00453381" w:rsidRDefault="00453381" w:rsidP="00026553">
      <w:pPr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f 1Rx is agreed to be introduced for FR1-NTN Ku band UE </w:t>
      </w:r>
      <w:r>
        <w:rPr>
          <w:lang w:val="en-GB"/>
        </w:rPr>
        <w:t>demodulation</w:t>
      </w:r>
      <w:r>
        <w:rPr>
          <w:rFonts w:hint="eastAsia"/>
          <w:lang w:val="en-GB"/>
        </w:rPr>
        <w:t xml:space="preserve"> requirements, </w:t>
      </w:r>
      <w:r w:rsidR="00E01063">
        <w:rPr>
          <w:rFonts w:hint="eastAsia"/>
          <w:lang w:val="en-GB"/>
        </w:rPr>
        <w:t xml:space="preserve">the UE type would be dedicated to NTN deployment (e.g., VSAT) </w:t>
      </w:r>
      <w:r w:rsidR="00620B52">
        <w:rPr>
          <w:rFonts w:hint="eastAsia"/>
          <w:lang w:val="en-GB"/>
        </w:rPr>
        <w:t>which is similar as in Ka band</w:t>
      </w:r>
      <w:r w:rsidR="00A24F83">
        <w:rPr>
          <w:rFonts w:hint="eastAsia"/>
          <w:lang w:val="en-GB"/>
        </w:rPr>
        <w:t xml:space="preserve"> situation</w:t>
      </w:r>
      <w:r w:rsidR="00620B52">
        <w:rPr>
          <w:rFonts w:hint="eastAsia"/>
          <w:lang w:val="en-GB"/>
        </w:rPr>
        <w:t xml:space="preserve">, so the new requirement for PDSCH </w:t>
      </w:r>
      <w:r w:rsidR="00256472">
        <w:rPr>
          <w:rFonts w:hint="eastAsia"/>
          <w:lang w:val="en-GB"/>
        </w:rPr>
        <w:t xml:space="preserve">mapping type A </w:t>
      </w:r>
      <w:r w:rsidR="00620B52">
        <w:rPr>
          <w:rFonts w:hint="eastAsia"/>
          <w:lang w:val="en-GB"/>
        </w:rPr>
        <w:t>and PDCCH would be needed.</w:t>
      </w:r>
      <w:r w:rsidR="001328E8">
        <w:rPr>
          <w:rFonts w:hint="eastAsia"/>
          <w:lang w:val="en-GB"/>
        </w:rPr>
        <w:t xml:space="preserve"> </w:t>
      </w:r>
    </w:p>
    <w:p w14:paraId="2566199B" w14:textId="66F8D115" w:rsidR="00026553" w:rsidRDefault="00026553" w:rsidP="00ED58FA">
      <w:pPr>
        <w:rPr>
          <w:lang w:val="en-GB"/>
        </w:rPr>
      </w:pPr>
      <w:r>
        <w:rPr>
          <w:rFonts w:hint="eastAsia"/>
          <w:lang w:val="en-GB"/>
        </w:rPr>
        <w:t xml:space="preserve">If 30kHz SCS is agreed to be introduced for FR1-NTN Ku band UE </w:t>
      </w:r>
      <w:r>
        <w:rPr>
          <w:lang w:val="en-GB"/>
        </w:rPr>
        <w:t>demodulation</w:t>
      </w:r>
      <w:r>
        <w:rPr>
          <w:rFonts w:hint="eastAsia"/>
          <w:lang w:val="en-GB"/>
        </w:rPr>
        <w:t xml:space="preserve"> requirements, it would impact both 1Rx </w:t>
      </w:r>
      <w:r w:rsidR="003E6F98">
        <w:rPr>
          <w:rFonts w:hint="eastAsia"/>
          <w:lang w:val="en-GB"/>
        </w:rPr>
        <w:t xml:space="preserve">and 2Rx </w:t>
      </w:r>
      <w:r>
        <w:rPr>
          <w:rFonts w:hint="eastAsia"/>
          <w:lang w:val="en-GB"/>
        </w:rPr>
        <w:t xml:space="preserve">UE </w:t>
      </w:r>
      <w:r w:rsidR="003E6F98">
        <w:rPr>
          <w:rFonts w:hint="eastAsia"/>
          <w:lang w:val="en-GB"/>
        </w:rPr>
        <w:t>configurations</w:t>
      </w:r>
      <w:r>
        <w:rPr>
          <w:rFonts w:hint="eastAsia"/>
          <w:lang w:val="en-GB"/>
        </w:rPr>
        <w:t xml:space="preserve">. </w:t>
      </w:r>
      <w:r w:rsidR="001B7D69">
        <w:rPr>
          <w:rFonts w:hint="eastAsia"/>
          <w:lang w:val="en-GB"/>
        </w:rPr>
        <w:t xml:space="preserve">Regarding there is no </w:t>
      </w:r>
      <w:r w:rsidR="003B0C3C">
        <w:rPr>
          <w:rFonts w:hint="eastAsia"/>
          <w:lang w:val="en-GB"/>
        </w:rPr>
        <w:t>30kHz SCS FDD UE demodulation requirements even in TN specifications,</w:t>
      </w:r>
      <w:r w:rsidR="002C2009">
        <w:rPr>
          <w:rFonts w:hint="eastAsia"/>
          <w:lang w:val="en-GB"/>
        </w:rPr>
        <w:t xml:space="preserve"> </w:t>
      </w:r>
      <w:r w:rsidR="00596AC8">
        <w:rPr>
          <w:rFonts w:hint="eastAsia"/>
          <w:lang w:val="en-GB"/>
        </w:rPr>
        <w:t xml:space="preserve">both PDSCH and PDCCH </w:t>
      </w:r>
      <w:r w:rsidR="001C5173">
        <w:rPr>
          <w:rFonts w:hint="eastAsia"/>
          <w:lang w:val="en-GB"/>
        </w:rPr>
        <w:t>requirements are also needed if introduced</w:t>
      </w:r>
      <w:r w:rsidR="002C2009">
        <w:rPr>
          <w:rFonts w:hint="eastAsia"/>
          <w:lang w:val="en-GB"/>
        </w:rPr>
        <w:t xml:space="preserve">. </w:t>
      </w:r>
    </w:p>
    <w:p w14:paraId="69786B4E" w14:textId="72E2A646" w:rsidR="00026553" w:rsidRDefault="00C11F97" w:rsidP="00ED58FA">
      <w:pPr>
        <w:rPr>
          <w:lang w:val="en-GB"/>
        </w:rPr>
      </w:pPr>
      <w:r>
        <w:rPr>
          <w:rFonts w:hint="eastAsia"/>
          <w:lang w:val="en-GB"/>
        </w:rPr>
        <w:t xml:space="preserve">Based on analysis above, there would be following potential new requirements for </w:t>
      </w:r>
      <w:r w:rsidR="00C45E4D">
        <w:rPr>
          <w:rFonts w:hint="eastAsia"/>
          <w:lang w:val="en-GB"/>
        </w:rPr>
        <w:t xml:space="preserve">FR1-NTN Ku band UE demodulation. </w:t>
      </w:r>
    </w:p>
    <w:p w14:paraId="4DDB4458" w14:textId="4F16C176" w:rsidR="00C45E4D" w:rsidRPr="002D7839" w:rsidRDefault="001328E8" w:rsidP="001328E8">
      <w:pPr>
        <w:pStyle w:val="ListParagraph"/>
        <w:numPr>
          <w:ilvl w:val="0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lastRenderedPageBreak/>
        <w:t xml:space="preserve">PDSCH </w:t>
      </w:r>
      <w:r w:rsidR="00842D16" w:rsidRPr="002D7839">
        <w:rPr>
          <w:rFonts w:ascii="Times" w:eastAsiaTheme="minorEastAsia" w:hAnsi="Times" w:cs="Times"/>
          <w:lang w:val="en-GB" w:eastAsia="zh-CN"/>
        </w:rPr>
        <w:t>mapping type A</w:t>
      </w:r>
      <w:r w:rsidR="001E6330">
        <w:rPr>
          <w:rFonts w:ascii="Times" w:eastAsiaTheme="minorEastAsia" w:hAnsi="Times" w:cs="Times" w:hint="eastAsia"/>
          <w:lang w:val="en-GB" w:eastAsia="zh-CN"/>
        </w:rPr>
        <w:t xml:space="preserve"> and PDCCH</w:t>
      </w:r>
    </w:p>
    <w:p w14:paraId="7D3C592F" w14:textId="454EBE2A" w:rsidR="00BF5DD0" w:rsidRPr="002D7839" w:rsidRDefault="00A2636F" w:rsidP="00BF5DD0">
      <w:pPr>
        <w:pStyle w:val="ListParagraph"/>
        <w:numPr>
          <w:ilvl w:val="1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t xml:space="preserve">1Rx </w:t>
      </w:r>
    </w:p>
    <w:p w14:paraId="72461401" w14:textId="1349CA73" w:rsidR="00A2636F" w:rsidRPr="002D7839" w:rsidRDefault="00A2636F" w:rsidP="00A2636F">
      <w:pPr>
        <w:pStyle w:val="ListParagraph"/>
        <w:numPr>
          <w:ilvl w:val="2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t>15kHz SCS</w:t>
      </w:r>
    </w:p>
    <w:p w14:paraId="1EF17A71" w14:textId="117E5A46" w:rsidR="00056D92" w:rsidRPr="002D7839" w:rsidRDefault="00056D92" w:rsidP="00A2636F">
      <w:pPr>
        <w:pStyle w:val="ListParagraph"/>
        <w:numPr>
          <w:ilvl w:val="2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t>30kHz SCS</w:t>
      </w:r>
      <w:r w:rsidR="001E6330">
        <w:rPr>
          <w:rFonts w:ascii="Times" w:eastAsiaTheme="minorEastAsia" w:hAnsi="Times" w:cs="Times" w:hint="eastAsia"/>
          <w:lang w:val="en-GB" w:eastAsia="zh-CN"/>
        </w:rPr>
        <w:t xml:space="preserve"> </w:t>
      </w:r>
    </w:p>
    <w:p w14:paraId="3F2C17D3" w14:textId="2AF6B49A" w:rsidR="00A2636F" w:rsidRPr="002D7839" w:rsidRDefault="00A2636F" w:rsidP="00BF5DD0">
      <w:pPr>
        <w:pStyle w:val="ListParagraph"/>
        <w:numPr>
          <w:ilvl w:val="1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t>2Rx</w:t>
      </w:r>
    </w:p>
    <w:p w14:paraId="25B190EF" w14:textId="70FD6D70" w:rsidR="00056D92" w:rsidRPr="002D7839" w:rsidRDefault="00056D92" w:rsidP="00056D92">
      <w:pPr>
        <w:pStyle w:val="ListParagraph"/>
        <w:numPr>
          <w:ilvl w:val="2"/>
          <w:numId w:val="8"/>
        </w:numPr>
        <w:rPr>
          <w:rFonts w:ascii="Times" w:hAnsi="Times" w:cs="Times"/>
          <w:lang w:val="en-GB"/>
        </w:rPr>
      </w:pPr>
      <w:r w:rsidRPr="002D7839">
        <w:rPr>
          <w:rFonts w:ascii="Times" w:eastAsiaTheme="minorEastAsia" w:hAnsi="Times" w:cs="Times"/>
          <w:lang w:val="en-GB" w:eastAsia="zh-CN"/>
        </w:rPr>
        <w:t>30kHz SCS</w:t>
      </w:r>
    </w:p>
    <w:p w14:paraId="7F3D6DF4" w14:textId="571A0BB4" w:rsidR="00ED58FA" w:rsidRPr="00F97C39" w:rsidRDefault="00C77DF2" w:rsidP="00F9597D">
      <w:pPr>
        <w:pStyle w:val="Observation"/>
        <w:rPr>
          <w:lang w:val="en-GB"/>
        </w:rPr>
      </w:pPr>
      <w:bookmarkStart w:id="13" w:name="_Toc210206464"/>
      <w:r>
        <w:rPr>
          <w:rFonts w:eastAsiaTheme="minorEastAsia" w:hint="eastAsia"/>
          <w:lang w:val="en-GB" w:eastAsia="zh-CN"/>
        </w:rPr>
        <w:t>Following potential new UE demodulation requirements are needed for FR1-NTN Ku band.</w:t>
      </w:r>
      <w:bookmarkEnd w:id="13"/>
      <w:r>
        <w:rPr>
          <w:rFonts w:eastAsiaTheme="minorEastAsia" w:hint="eastAsia"/>
          <w:lang w:val="en-GB" w:eastAsia="zh-CN"/>
        </w:rPr>
        <w:t xml:space="preserve">  </w:t>
      </w:r>
    </w:p>
    <w:p w14:paraId="68379BDB" w14:textId="77777777" w:rsidR="00F97C39" w:rsidRPr="002D7839" w:rsidRDefault="00F97C39" w:rsidP="00F97C39">
      <w:pPr>
        <w:pStyle w:val="Observation"/>
        <w:numPr>
          <w:ilvl w:val="0"/>
          <w:numId w:val="8"/>
        </w:numPr>
        <w:rPr>
          <w:lang w:val="en-GB"/>
        </w:rPr>
      </w:pPr>
      <w:bookmarkStart w:id="14" w:name="_Toc210206465"/>
      <w:r w:rsidRPr="002D7839">
        <w:rPr>
          <w:lang w:val="en-GB"/>
        </w:rPr>
        <w:t>PDSCH mapping type A</w:t>
      </w:r>
      <w:r>
        <w:rPr>
          <w:rFonts w:hint="eastAsia"/>
          <w:lang w:val="en-GB"/>
        </w:rPr>
        <w:t xml:space="preserve"> and PDCCH</w:t>
      </w:r>
      <w:bookmarkEnd w:id="14"/>
    </w:p>
    <w:p w14:paraId="3862FF1E" w14:textId="77777777" w:rsidR="00F97C39" w:rsidRPr="00F97C39" w:rsidRDefault="00F97C39" w:rsidP="00F97C39">
      <w:pPr>
        <w:pStyle w:val="Observation"/>
        <w:numPr>
          <w:ilvl w:val="1"/>
          <w:numId w:val="8"/>
        </w:numPr>
        <w:rPr>
          <w:lang w:val="en-GB"/>
        </w:rPr>
      </w:pPr>
      <w:bookmarkStart w:id="15" w:name="_Toc210206466"/>
      <w:r w:rsidRPr="00F97C39">
        <w:rPr>
          <w:lang w:val="en-GB"/>
        </w:rPr>
        <w:t>1Rx</w:t>
      </w:r>
      <w:bookmarkEnd w:id="15"/>
      <w:r w:rsidRPr="00F97C39">
        <w:rPr>
          <w:lang w:val="en-GB"/>
        </w:rPr>
        <w:t xml:space="preserve"> </w:t>
      </w:r>
    </w:p>
    <w:p w14:paraId="48E20494" w14:textId="77777777" w:rsidR="00F97C39" w:rsidRPr="00F97C39" w:rsidRDefault="00F97C39" w:rsidP="00F97C39">
      <w:pPr>
        <w:pStyle w:val="Observation"/>
        <w:numPr>
          <w:ilvl w:val="2"/>
          <w:numId w:val="8"/>
        </w:numPr>
        <w:rPr>
          <w:lang w:val="en-GB"/>
        </w:rPr>
      </w:pPr>
      <w:bookmarkStart w:id="16" w:name="_Toc210206467"/>
      <w:r w:rsidRPr="00F97C39">
        <w:rPr>
          <w:lang w:val="en-GB"/>
        </w:rPr>
        <w:t>15kHz SCS</w:t>
      </w:r>
      <w:bookmarkEnd w:id="16"/>
    </w:p>
    <w:p w14:paraId="21D68413" w14:textId="77777777" w:rsidR="00F97C39" w:rsidRPr="00F97C39" w:rsidRDefault="00F97C39" w:rsidP="00F97C39">
      <w:pPr>
        <w:pStyle w:val="Observation"/>
        <w:numPr>
          <w:ilvl w:val="2"/>
          <w:numId w:val="8"/>
        </w:numPr>
        <w:rPr>
          <w:lang w:val="en-GB"/>
        </w:rPr>
      </w:pPr>
      <w:bookmarkStart w:id="17" w:name="_Toc210206468"/>
      <w:r w:rsidRPr="00F97C39">
        <w:rPr>
          <w:lang w:val="en-GB"/>
        </w:rPr>
        <w:t>30kHz SCS</w:t>
      </w:r>
      <w:bookmarkEnd w:id="17"/>
      <w:r w:rsidRPr="00F97C39">
        <w:rPr>
          <w:rFonts w:hint="eastAsia"/>
          <w:lang w:val="en-GB"/>
        </w:rPr>
        <w:t xml:space="preserve"> </w:t>
      </w:r>
    </w:p>
    <w:p w14:paraId="3D958C5E" w14:textId="77777777" w:rsidR="00F97C39" w:rsidRPr="00F97C39" w:rsidRDefault="00F97C39" w:rsidP="00F97C39">
      <w:pPr>
        <w:pStyle w:val="Observation"/>
        <w:numPr>
          <w:ilvl w:val="1"/>
          <w:numId w:val="8"/>
        </w:numPr>
        <w:rPr>
          <w:lang w:val="en-GB"/>
        </w:rPr>
      </w:pPr>
      <w:bookmarkStart w:id="18" w:name="_Toc210206469"/>
      <w:r w:rsidRPr="00F97C39">
        <w:rPr>
          <w:lang w:val="en-GB"/>
        </w:rPr>
        <w:t>2Rx</w:t>
      </w:r>
      <w:bookmarkEnd w:id="18"/>
    </w:p>
    <w:p w14:paraId="2D36C638" w14:textId="77777777" w:rsidR="00F97C39" w:rsidRPr="00F97C39" w:rsidRDefault="00F97C39" w:rsidP="00F97C39">
      <w:pPr>
        <w:pStyle w:val="Observation"/>
        <w:numPr>
          <w:ilvl w:val="2"/>
          <w:numId w:val="8"/>
        </w:numPr>
        <w:rPr>
          <w:lang w:val="en-GB"/>
        </w:rPr>
      </w:pPr>
      <w:bookmarkStart w:id="19" w:name="_Toc210206470"/>
      <w:r w:rsidRPr="00F97C39">
        <w:rPr>
          <w:lang w:val="en-GB"/>
        </w:rPr>
        <w:t>30kHz SCS</w:t>
      </w:r>
      <w:bookmarkEnd w:id="19"/>
    </w:p>
    <w:p w14:paraId="350724F9" w14:textId="77777777" w:rsidR="00F97C39" w:rsidRPr="00ED58FA" w:rsidRDefault="00F97C39" w:rsidP="00F97C39">
      <w:pPr>
        <w:pStyle w:val="Observation"/>
        <w:numPr>
          <w:ilvl w:val="0"/>
          <w:numId w:val="0"/>
        </w:numPr>
        <w:ind w:left="773"/>
        <w:rPr>
          <w:lang w:val="en-GB"/>
        </w:rPr>
      </w:pPr>
    </w:p>
    <w:p w14:paraId="60A5913E" w14:textId="77777777" w:rsidR="009C7887" w:rsidRPr="00BA2F7D" w:rsidRDefault="009C7887" w:rsidP="00BA2F7D">
      <w:pPr>
        <w:rPr>
          <w:lang w:val="en-GB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282A93E7" w14:textId="77777777" w:rsidR="00AA0745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206459" w:history="1">
        <w:r w:rsidR="00AA0745" w:rsidRPr="007C44BF">
          <w:rPr>
            <w:rStyle w:val="Hyperlink"/>
            <w:noProof/>
            <w:lang w:val="en-GB"/>
          </w:rPr>
          <w:t>Observation 1</w:t>
        </w:r>
        <w:r w:rsidR="00AA074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AA0745" w:rsidRPr="007C44BF">
          <w:rPr>
            <w:rStyle w:val="Hyperlink"/>
            <w:noProof/>
            <w:lang w:val="en-GB"/>
          </w:rPr>
          <w:t>NTN Ku band include both FR1 and FR2 configurations.</w:t>
        </w:r>
      </w:hyperlink>
    </w:p>
    <w:p w14:paraId="0478CC2E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0" w:history="1">
        <w:r w:rsidRPr="007C44BF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Channel models including Doppler shift in existing demodulation requirements can be reused for Ku band if new requirement is considered.</w:t>
        </w:r>
      </w:hyperlink>
    </w:p>
    <w:p w14:paraId="293DAA39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1" w:history="1">
        <w:r w:rsidRPr="007C44BF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FR1-NTN Ku band UE would only support either 15kHz or 30kHz SCS.</w:t>
        </w:r>
      </w:hyperlink>
    </w:p>
    <w:p w14:paraId="3DB8184F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2" w:history="1">
        <w:r w:rsidRPr="007C44BF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Existing SAN and UE demodulation requirements could be reused for NTN Ku band.</w:t>
        </w:r>
      </w:hyperlink>
    </w:p>
    <w:p w14:paraId="5A89731A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3" w:history="1">
        <w:r w:rsidRPr="007C44BF">
          <w:rPr>
            <w:rStyle w:val="Hyperlink"/>
            <w:noProof/>
            <w:lang w:val="en-GB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FR2-NTN Ku band UE antenna implementation is the same as for Ka band.</w:t>
        </w:r>
      </w:hyperlink>
    </w:p>
    <w:p w14:paraId="66119591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4" w:history="1">
        <w:r w:rsidRPr="007C44BF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Following potential new UE demodulation requirements are needed for FR1-NTN Ku band.</w:t>
        </w:r>
      </w:hyperlink>
    </w:p>
    <w:p w14:paraId="4BA3D5CF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5" w:history="1">
        <w:r w:rsidRPr="007C44BF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PDSCH mapping type A and PDCCH</w:t>
        </w:r>
      </w:hyperlink>
    </w:p>
    <w:p w14:paraId="674E42E2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6" w:history="1">
        <w:r w:rsidRPr="007C44BF">
          <w:rPr>
            <w:rStyle w:val="Hyperlink"/>
            <w:rFonts w:ascii="Courier New" w:hAnsi="Courier New" w:cs="Courier New"/>
            <w:noProof/>
            <w:lang w:val="en-GB"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1Rx</w:t>
        </w:r>
      </w:hyperlink>
    </w:p>
    <w:p w14:paraId="4068CC64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7" w:history="1">
        <w:r w:rsidRPr="007C44BF">
          <w:rPr>
            <w:rStyle w:val="Hyperlink"/>
            <w:rFonts w:ascii="Wingdings" w:hAnsi="Wingdings"/>
            <w:noProof/>
            <w:lang w:val="en-GB"/>
          </w:rPr>
          <w:t>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15kHz SCS</w:t>
        </w:r>
      </w:hyperlink>
    </w:p>
    <w:p w14:paraId="0F75EE93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8" w:history="1">
        <w:r w:rsidRPr="007C44BF">
          <w:rPr>
            <w:rStyle w:val="Hyperlink"/>
            <w:rFonts w:ascii="Wingdings" w:hAnsi="Wingdings"/>
            <w:noProof/>
            <w:lang w:val="en-GB"/>
          </w:rPr>
          <w:t>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30kHz SCS</w:t>
        </w:r>
      </w:hyperlink>
    </w:p>
    <w:p w14:paraId="3A4E3380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69" w:history="1">
        <w:r w:rsidRPr="007C44BF">
          <w:rPr>
            <w:rStyle w:val="Hyperlink"/>
            <w:rFonts w:ascii="Courier New" w:hAnsi="Courier New" w:cs="Courier New"/>
            <w:noProof/>
            <w:lang w:val="en-GB"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2Rx</w:t>
        </w:r>
      </w:hyperlink>
    </w:p>
    <w:p w14:paraId="651A94E2" w14:textId="77777777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70" w:history="1">
        <w:r w:rsidRPr="007C44BF">
          <w:rPr>
            <w:rStyle w:val="Hyperlink"/>
            <w:rFonts w:ascii="Wingdings" w:hAnsi="Wingdings"/>
            <w:noProof/>
            <w:lang w:val="en-GB"/>
          </w:rPr>
          <w:t>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C44BF">
          <w:rPr>
            <w:rStyle w:val="Hyperlink"/>
            <w:noProof/>
            <w:lang w:val="en-GB"/>
          </w:rPr>
          <w:t>30kHz SCS</w:t>
        </w:r>
      </w:hyperlink>
    </w:p>
    <w:p w14:paraId="5C166ED4" w14:textId="47CE84B5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7A786C03" w14:textId="1C609DAD" w:rsidR="00AA0745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206471" w:history="1">
        <w:r w:rsidR="00AA0745" w:rsidRPr="00E90D55">
          <w:rPr>
            <w:rStyle w:val="Hyperlink"/>
            <w:noProof/>
            <w:lang w:val="en-GB"/>
          </w:rPr>
          <w:t>Proposal 1</w:t>
        </w:r>
        <w:r w:rsidR="00AA074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AA0745" w:rsidRPr="00E90D55">
          <w:rPr>
            <w:rStyle w:val="Hyperlink"/>
            <w:noProof/>
            <w:lang w:val="en-GB"/>
          </w:rPr>
          <w:t>Do not introduce new SAN demodulation requirements for both FR1-NTN and FR2-NTN Ku band.</w:t>
        </w:r>
      </w:hyperlink>
    </w:p>
    <w:p w14:paraId="78D4ABFE" w14:textId="74CD8DFE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72" w:history="1">
        <w:r w:rsidRPr="00E90D55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90D55">
          <w:rPr>
            <w:rStyle w:val="Hyperlink"/>
            <w:noProof/>
            <w:lang w:val="en-GB"/>
          </w:rPr>
          <w:t>Do not introduce new UE demodulation requirements for FR2-NTN Ku band.</w:t>
        </w:r>
      </w:hyperlink>
    </w:p>
    <w:p w14:paraId="11D727B0" w14:textId="36DF893A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73" w:history="1">
        <w:r w:rsidRPr="00E90D55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90D55">
          <w:rPr>
            <w:rStyle w:val="Hyperlink"/>
            <w:noProof/>
            <w:lang w:val="en-GB"/>
          </w:rPr>
          <w:t>Introduce 30kHz SCS UE demodulation requirement for FR1-NTN Ku band if it is confirmed as typical implementation.</w:t>
        </w:r>
      </w:hyperlink>
    </w:p>
    <w:p w14:paraId="061A3A85" w14:textId="7A3D42C5" w:rsidR="00AA0745" w:rsidRDefault="00AA0745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06474" w:history="1">
        <w:r w:rsidRPr="00E90D55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90D55">
          <w:rPr>
            <w:rStyle w:val="Hyperlink"/>
            <w:noProof/>
            <w:lang w:val="en-GB"/>
          </w:rPr>
          <w:t>Introduce 1Rx UE demodulation requirement for FR1-NTN Ku band if 1Rx is confirmed as typical implementation.</w:t>
        </w:r>
      </w:hyperlink>
    </w:p>
    <w:p w14:paraId="54AE3D37" w14:textId="3743C0E8" w:rsidR="00D12D9E" w:rsidRPr="00C52B46" w:rsidRDefault="0028398A" w:rsidP="00986F78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63D9FAD9" w:rsidR="00DE363F" w:rsidRDefault="00276E4D" w:rsidP="00077FFC">
      <w:pPr>
        <w:rPr>
          <w:rFonts w:hint="eastAsia"/>
          <w:szCs w:val="20"/>
        </w:rPr>
      </w:pPr>
      <w:r w:rsidRPr="00276E4D">
        <w:rPr>
          <w:szCs w:val="20"/>
        </w:rPr>
        <w:t xml:space="preserve">[1] </w:t>
      </w:r>
      <w:r>
        <w:rPr>
          <w:szCs w:val="20"/>
        </w:rPr>
        <w:tab/>
      </w:r>
      <w:r w:rsidR="00AA3C4C">
        <w:rPr>
          <w:rFonts w:hint="eastAsia"/>
          <w:szCs w:val="20"/>
        </w:rPr>
        <w:t>RP-25</w:t>
      </w:r>
      <w:r w:rsidR="00515D70">
        <w:rPr>
          <w:rFonts w:hint="eastAsia"/>
          <w:szCs w:val="20"/>
        </w:rPr>
        <w:t xml:space="preserve">2911, </w:t>
      </w:r>
      <w:r w:rsidR="00515D70" w:rsidRPr="00515D70">
        <w:rPr>
          <w:szCs w:val="20"/>
        </w:rPr>
        <w:t>Revised WID: Introduction of Ku bands for NR NTN</w:t>
      </w:r>
      <w:r w:rsidR="00515D70">
        <w:rPr>
          <w:rFonts w:hint="eastAsia"/>
          <w:szCs w:val="20"/>
        </w:rPr>
        <w:t xml:space="preserve">, </w:t>
      </w:r>
      <w:r w:rsidR="00BC6F53" w:rsidRPr="00BC6F53">
        <w:rPr>
          <w:szCs w:val="20"/>
        </w:rPr>
        <w:t>SES, CHTTL, JSAT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EC42" w14:textId="77777777" w:rsidR="005B7F90" w:rsidRDefault="005B7F90" w:rsidP="00DB5EEA">
      <w:pPr>
        <w:spacing w:after="0" w:line="240" w:lineRule="auto"/>
      </w:pPr>
      <w:r>
        <w:separator/>
      </w:r>
    </w:p>
  </w:endnote>
  <w:endnote w:type="continuationSeparator" w:id="0">
    <w:p w14:paraId="2F881985" w14:textId="77777777" w:rsidR="005B7F90" w:rsidRDefault="005B7F90" w:rsidP="00DB5EEA">
      <w:pPr>
        <w:spacing w:after="0" w:line="240" w:lineRule="auto"/>
      </w:pPr>
      <w:r>
        <w:continuationSeparator/>
      </w:r>
    </w:p>
  </w:endnote>
  <w:endnote w:type="continuationNotice" w:id="1">
    <w:p w14:paraId="467D9EE5" w14:textId="77777777" w:rsidR="005B7F90" w:rsidRDefault="005B7F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047F" w14:textId="77777777" w:rsidR="005B7F90" w:rsidRDefault="005B7F90" w:rsidP="00DB5EEA">
      <w:pPr>
        <w:spacing w:after="0" w:line="240" w:lineRule="auto"/>
      </w:pPr>
      <w:r>
        <w:separator/>
      </w:r>
    </w:p>
  </w:footnote>
  <w:footnote w:type="continuationSeparator" w:id="0">
    <w:p w14:paraId="3B11D99A" w14:textId="77777777" w:rsidR="005B7F90" w:rsidRDefault="005B7F90" w:rsidP="00DB5EEA">
      <w:pPr>
        <w:spacing w:after="0" w:line="240" w:lineRule="auto"/>
      </w:pPr>
      <w:r>
        <w:continuationSeparator/>
      </w:r>
    </w:p>
  </w:footnote>
  <w:footnote w:type="continuationNotice" w:id="1">
    <w:p w14:paraId="4153AE0E" w14:textId="77777777" w:rsidR="005B7F90" w:rsidRDefault="005B7F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3FC94501"/>
    <w:multiLevelType w:val="hybridMultilevel"/>
    <w:tmpl w:val="FB0A3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D5156"/>
    <w:multiLevelType w:val="hybridMultilevel"/>
    <w:tmpl w:val="F066075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1557936582">
    <w:abstractNumId w:val="6"/>
  </w:num>
  <w:num w:numId="2" w16cid:durableId="1833521762">
    <w:abstractNumId w:val="7"/>
  </w:num>
  <w:num w:numId="3" w16cid:durableId="1000931442">
    <w:abstractNumId w:val="0"/>
  </w:num>
  <w:num w:numId="4" w16cid:durableId="1350598418">
    <w:abstractNumId w:val="2"/>
  </w:num>
  <w:num w:numId="5" w16cid:durableId="2031252050">
    <w:abstractNumId w:val="3"/>
  </w:num>
  <w:num w:numId="6" w16cid:durableId="44643348">
    <w:abstractNumId w:val="5"/>
  </w:num>
  <w:num w:numId="7" w16cid:durableId="1677032410">
    <w:abstractNumId w:val="1"/>
  </w:num>
  <w:num w:numId="8" w16cid:durableId="1622147284">
    <w:abstractNumId w:val="8"/>
  </w:num>
  <w:num w:numId="9" w16cid:durableId="1647051273">
    <w:abstractNumId w:val="3"/>
  </w:num>
  <w:num w:numId="10" w16cid:durableId="80046632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553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6E8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B5A"/>
    <w:rsid w:val="00046C0B"/>
    <w:rsid w:val="000474C6"/>
    <w:rsid w:val="00047659"/>
    <w:rsid w:val="00047A3E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D92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A01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6866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308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A21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41B0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28E8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06E"/>
    <w:rsid w:val="001416DF"/>
    <w:rsid w:val="0014172C"/>
    <w:rsid w:val="0014174A"/>
    <w:rsid w:val="00141AF6"/>
    <w:rsid w:val="00141C3D"/>
    <w:rsid w:val="00141EFA"/>
    <w:rsid w:val="001421E5"/>
    <w:rsid w:val="00142D3E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272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B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3ECE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465F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B7D69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173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0F4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330"/>
    <w:rsid w:val="001E645A"/>
    <w:rsid w:val="001E659F"/>
    <w:rsid w:val="001E6B27"/>
    <w:rsid w:val="001E727D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2ABC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387"/>
    <w:rsid w:val="00222598"/>
    <w:rsid w:val="00223535"/>
    <w:rsid w:val="002238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472"/>
    <w:rsid w:val="0025675C"/>
    <w:rsid w:val="00256E56"/>
    <w:rsid w:val="00256E88"/>
    <w:rsid w:val="0025714F"/>
    <w:rsid w:val="00257839"/>
    <w:rsid w:val="00257B1B"/>
    <w:rsid w:val="00257EC1"/>
    <w:rsid w:val="00257F1E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D95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707"/>
    <w:rsid w:val="00296948"/>
    <w:rsid w:val="00297293"/>
    <w:rsid w:val="002974F9"/>
    <w:rsid w:val="0029787F"/>
    <w:rsid w:val="0029794C"/>
    <w:rsid w:val="00297D5B"/>
    <w:rsid w:val="002A0157"/>
    <w:rsid w:val="002A1870"/>
    <w:rsid w:val="002A1C47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25F"/>
    <w:rsid w:val="002B3401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2A9"/>
    <w:rsid w:val="002C1CD0"/>
    <w:rsid w:val="002C2009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693D"/>
    <w:rsid w:val="002D70D5"/>
    <w:rsid w:val="002D74E8"/>
    <w:rsid w:val="002D75C9"/>
    <w:rsid w:val="002D783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58C"/>
    <w:rsid w:val="00314B19"/>
    <w:rsid w:val="00314B5C"/>
    <w:rsid w:val="0031512C"/>
    <w:rsid w:val="003153A7"/>
    <w:rsid w:val="00315C7B"/>
    <w:rsid w:val="00315D78"/>
    <w:rsid w:val="00316828"/>
    <w:rsid w:val="00317379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43"/>
    <w:rsid w:val="00324048"/>
    <w:rsid w:val="0032405E"/>
    <w:rsid w:val="00324219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116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3EEB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96B"/>
    <w:rsid w:val="00365CFF"/>
    <w:rsid w:val="00365D91"/>
    <w:rsid w:val="00365FAC"/>
    <w:rsid w:val="00366067"/>
    <w:rsid w:val="003664C2"/>
    <w:rsid w:val="003668E2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565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3C07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C3C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6F9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3A8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7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0EF"/>
    <w:rsid w:val="00424874"/>
    <w:rsid w:val="004248B9"/>
    <w:rsid w:val="00424C1D"/>
    <w:rsid w:val="00425051"/>
    <w:rsid w:val="0042548F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D38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381"/>
    <w:rsid w:val="00453ACB"/>
    <w:rsid w:val="00453B47"/>
    <w:rsid w:val="00454007"/>
    <w:rsid w:val="00454504"/>
    <w:rsid w:val="00454551"/>
    <w:rsid w:val="004545AC"/>
    <w:rsid w:val="00454C46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08CF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97A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596C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825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B77CD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14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1F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B24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9E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5D70"/>
    <w:rsid w:val="0051604B"/>
    <w:rsid w:val="005167BD"/>
    <w:rsid w:val="0051682A"/>
    <w:rsid w:val="00516E6E"/>
    <w:rsid w:val="00516FFE"/>
    <w:rsid w:val="005172CD"/>
    <w:rsid w:val="00517460"/>
    <w:rsid w:val="00517531"/>
    <w:rsid w:val="0051753C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B29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0FB4"/>
    <w:rsid w:val="00571B19"/>
    <w:rsid w:val="00571CF6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A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6AC8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C6E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BF7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4C"/>
    <w:rsid w:val="005F12B1"/>
    <w:rsid w:val="005F143C"/>
    <w:rsid w:val="005F149B"/>
    <w:rsid w:val="005F1A32"/>
    <w:rsid w:val="005F1DAA"/>
    <w:rsid w:val="005F1E5D"/>
    <w:rsid w:val="005F2F0F"/>
    <w:rsid w:val="005F2F4A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5C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1AB"/>
    <w:rsid w:val="006173C2"/>
    <w:rsid w:val="0061764A"/>
    <w:rsid w:val="00617955"/>
    <w:rsid w:val="00620A5E"/>
    <w:rsid w:val="00620B52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3F33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D9B"/>
    <w:rsid w:val="00681E97"/>
    <w:rsid w:val="00682183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091E"/>
    <w:rsid w:val="00690DFB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CAA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10C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01"/>
    <w:rsid w:val="006E1615"/>
    <w:rsid w:val="006E19EA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336"/>
    <w:rsid w:val="007165EF"/>
    <w:rsid w:val="00716AA0"/>
    <w:rsid w:val="00716E5B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2DD1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B93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83E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6E1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209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243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872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A51"/>
    <w:rsid w:val="007D1F6C"/>
    <w:rsid w:val="007D226C"/>
    <w:rsid w:val="007D2466"/>
    <w:rsid w:val="007D2816"/>
    <w:rsid w:val="007D2E12"/>
    <w:rsid w:val="007D3187"/>
    <w:rsid w:val="007D342D"/>
    <w:rsid w:val="007D3FF2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2D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69D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2D16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024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7B3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4A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6EFC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5E65"/>
    <w:rsid w:val="008C6213"/>
    <w:rsid w:val="008C6400"/>
    <w:rsid w:val="008C6C0D"/>
    <w:rsid w:val="008C6E4C"/>
    <w:rsid w:val="008C70AE"/>
    <w:rsid w:val="008C7239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247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60B9"/>
    <w:rsid w:val="008E6276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B2D"/>
    <w:rsid w:val="0091011A"/>
    <w:rsid w:val="009102D7"/>
    <w:rsid w:val="009104CF"/>
    <w:rsid w:val="009105E3"/>
    <w:rsid w:val="00910648"/>
    <w:rsid w:val="00910B54"/>
    <w:rsid w:val="0091174F"/>
    <w:rsid w:val="0091185A"/>
    <w:rsid w:val="009118D2"/>
    <w:rsid w:val="00911B30"/>
    <w:rsid w:val="00911F6A"/>
    <w:rsid w:val="00912700"/>
    <w:rsid w:val="009131DF"/>
    <w:rsid w:val="00913629"/>
    <w:rsid w:val="009138AF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178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56B"/>
    <w:rsid w:val="00942652"/>
    <w:rsid w:val="0094289A"/>
    <w:rsid w:val="00942C29"/>
    <w:rsid w:val="00942CDB"/>
    <w:rsid w:val="00942FD6"/>
    <w:rsid w:val="0094323F"/>
    <w:rsid w:val="00943F53"/>
    <w:rsid w:val="00944FCA"/>
    <w:rsid w:val="00945E3E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10C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95B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8F6"/>
    <w:rsid w:val="00984931"/>
    <w:rsid w:val="00984D30"/>
    <w:rsid w:val="009855FE"/>
    <w:rsid w:val="00985657"/>
    <w:rsid w:val="00985AF6"/>
    <w:rsid w:val="009862A1"/>
    <w:rsid w:val="009864A2"/>
    <w:rsid w:val="0098673B"/>
    <w:rsid w:val="00986CD8"/>
    <w:rsid w:val="00986F78"/>
    <w:rsid w:val="009876BB"/>
    <w:rsid w:val="00987ADB"/>
    <w:rsid w:val="00987ED9"/>
    <w:rsid w:val="00987FAA"/>
    <w:rsid w:val="00990B1E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887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1AB"/>
    <w:rsid w:val="009B7662"/>
    <w:rsid w:val="009B7A43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968"/>
    <w:rsid w:val="009C6C24"/>
    <w:rsid w:val="009C6EA6"/>
    <w:rsid w:val="009C6EDA"/>
    <w:rsid w:val="009C74AC"/>
    <w:rsid w:val="009C7887"/>
    <w:rsid w:val="009C78A8"/>
    <w:rsid w:val="009C7BF1"/>
    <w:rsid w:val="009C7D5B"/>
    <w:rsid w:val="009C7F49"/>
    <w:rsid w:val="009D0358"/>
    <w:rsid w:val="009D0AB0"/>
    <w:rsid w:val="009D1126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98E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D04"/>
    <w:rsid w:val="00A24AF6"/>
    <w:rsid w:val="00A24E6C"/>
    <w:rsid w:val="00A24F83"/>
    <w:rsid w:val="00A252B4"/>
    <w:rsid w:val="00A253C7"/>
    <w:rsid w:val="00A2577A"/>
    <w:rsid w:val="00A2636F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B4B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1FCA"/>
    <w:rsid w:val="00A62723"/>
    <w:rsid w:val="00A63FCF"/>
    <w:rsid w:val="00A6405C"/>
    <w:rsid w:val="00A642A4"/>
    <w:rsid w:val="00A64874"/>
    <w:rsid w:val="00A648B7"/>
    <w:rsid w:val="00A64FEE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69"/>
    <w:rsid w:val="00A7199A"/>
    <w:rsid w:val="00A71C0B"/>
    <w:rsid w:val="00A71E79"/>
    <w:rsid w:val="00A71EDC"/>
    <w:rsid w:val="00A71F1E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1E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745"/>
    <w:rsid w:val="00AA09FD"/>
    <w:rsid w:val="00AA0D78"/>
    <w:rsid w:val="00AA13D0"/>
    <w:rsid w:val="00AA1E62"/>
    <w:rsid w:val="00AA288B"/>
    <w:rsid w:val="00AA2BBB"/>
    <w:rsid w:val="00AA2DE6"/>
    <w:rsid w:val="00AA3117"/>
    <w:rsid w:val="00AA3C4C"/>
    <w:rsid w:val="00AA3CFB"/>
    <w:rsid w:val="00AA4120"/>
    <w:rsid w:val="00AA4439"/>
    <w:rsid w:val="00AA4C7B"/>
    <w:rsid w:val="00AA4CA3"/>
    <w:rsid w:val="00AA4CCB"/>
    <w:rsid w:val="00AA506D"/>
    <w:rsid w:val="00AA5D88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940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0C81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1A77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2FFE"/>
    <w:rsid w:val="00B03025"/>
    <w:rsid w:val="00B03448"/>
    <w:rsid w:val="00B03F22"/>
    <w:rsid w:val="00B0542F"/>
    <w:rsid w:val="00B05655"/>
    <w:rsid w:val="00B05786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4311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A4D"/>
    <w:rsid w:val="00B211AF"/>
    <w:rsid w:val="00B213F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07C"/>
    <w:rsid w:val="00B272D0"/>
    <w:rsid w:val="00B27302"/>
    <w:rsid w:val="00B27995"/>
    <w:rsid w:val="00B3098A"/>
    <w:rsid w:val="00B31251"/>
    <w:rsid w:val="00B31496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049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1BC9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563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1FC"/>
    <w:rsid w:val="00B72D28"/>
    <w:rsid w:val="00B7320F"/>
    <w:rsid w:val="00B732DA"/>
    <w:rsid w:val="00B73380"/>
    <w:rsid w:val="00B73719"/>
    <w:rsid w:val="00B7376D"/>
    <w:rsid w:val="00B738A2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760"/>
    <w:rsid w:val="00B84835"/>
    <w:rsid w:val="00B84946"/>
    <w:rsid w:val="00B85F82"/>
    <w:rsid w:val="00B8623F"/>
    <w:rsid w:val="00B8652F"/>
    <w:rsid w:val="00B86CC0"/>
    <w:rsid w:val="00B86DB3"/>
    <w:rsid w:val="00B8718F"/>
    <w:rsid w:val="00B87927"/>
    <w:rsid w:val="00B906FF"/>
    <w:rsid w:val="00B90E7D"/>
    <w:rsid w:val="00B90EAB"/>
    <w:rsid w:val="00B90FB2"/>
    <w:rsid w:val="00B9162B"/>
    <w:rsid w:val="00B91779"/>
    <w:rsid w:val="00B91A07"/>
    <w:rsid w:val="00B91FCA"/>
    <w:rsid w:val="00B9213B"/>
    <w:rsid w:val="00B92257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6CA7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D09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6F53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D7F1F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1F1"/>
    <w:rsid w:val="00BE776B"/>
    <w:rsid w:val="00BE7F26"/>
    <w:rsid w:val="00BF077F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DD0"/>
    <w:rsid w:val="00BF5EF4"/>
    <w:rsid w:val="00BF6131"/>
    <w:rsid w:val="00BF6427"/>
    <w:rsid w:val="00BF680A"/>
    <w:rsid w:val="00BF6976"/>
    <w:rsid w:val="00BF720C"/>
    <w:rsid w:val="00BF7275"/>
    <w:rsid w:val="00BF7321"/>
    <w:rsid w:val="00BF7440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1F9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277E"/>
    <w:rsid w:val="00C2288D"/>
    <w:rsid w:val="00C22A3E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E4D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DE8"/>
    <w:rsid w:val="00C54A43"/>
    <w:rsid w:val="00C54CF0"/>
    <w:rsid w:val="00C55479"/>
    <w:rsid w:val="00C55B64"/>
    <w:rsid w:val="00C55B9E"/>
    <w:rsid w:val="00C55F57"/>
    <w:rsid w:val="00C56449"/>
    <w:rsid w:val="00C56477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6ED2"/>
    <w:rsid w:val="00C77036"/>
    <w:rsid w:val="00C77B01"/>
    <w:rsid w:val="00C77DF2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2A58"/>
    <w:rsid w:val="00CC3721"/>
    <w:rsid w:val="00CC386C"/>
    <w:rsid w:val="00CC395C"/>
    <w:rsid w:val="00CC3DB1"/>
    <w:rsid w:val="00CC3F7E"/>
    <w:rsid w:val="00CC40DD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1C6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6A5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31F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16F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B35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55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38D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3BC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9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73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0E1"/>
    <w:rsid w:val="00DF31C6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063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6794"/>
    <w:rsid w:val="00E473C6"/>
    <w:rsid w:val="00E473DC"/>
    <w:rsid w:val="00E47CE6"/>
    <w:rsid w:val="00E50719"/>
    <w:rsid w:val="00E50A93"/>
    <w:rsid w:val="00E50A99"/>
    <w:rsid w:val="00E50B93"/>
    <w:rsid w:val="00E50BA6"/>
    <w:rsid w:val="00E50E8F"/>
    <w:rsid w:val="00E51CEC"/>
    <w:rsid w:val="00E51D03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D63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11BB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97AD9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8FA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1C9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4D78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1D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2D32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23E"/>
    <w:rsid w:val="00F5781C"/>
    <w:rsid w:val="00F57A3C"/>
    <w:rsid w:val="00F60725"/>
    <w:rsid w:val="00F6072F"/>
    <w:rsid w:val="00F60F86"/>
    <w:rsid w:val="00F61137"/>
    <w:rsid w:val="00F618BD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5C93"/>
    <w:rsid w:val="00F8613E"/>
    <w:rsid w:val="00F86F53"/>
    <w:rsid w:val="00F9005D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3A1A"/>
    <w:rsid w:val="00F94135"/>
    <w:rsid w:val="00F94DEA"/>
    <w:rsid w:val="00F95108"/>
    <w:rsid w:val="00F95667"/>
    <w:rsid w:val="00F957FD"/>
    <w:rsid w:val="00F9597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39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EFC"/>
    <w:rsid w:val="00FA31F3"/>
    <w:rsid w:val="00FA3590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FF"/>
    <w:rsid w:val="00FC4133"/>
    <w:rsid w:val="00FC44D9"/>
    <w:rsid w:val="00FC46A1"/>
    <w:rsid w:val="00FC4ED3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6F6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4F0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DE6218B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7DE02-5CB2-4865-9EB6-025181A6B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1130</Words>
  <Characters>6443</Characters>
  <Application>Microsoft Office Word</Application>
  <DocSecurity>0</DocSecurity>
  <Lines>53</Lines>
  <Paragraphs>15</Paragraphs>
  <ScaleCrop>false</ScaleCrop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204</cp:revision>
  <dcterms:created xsi:type="dcterms:W3CDTF">2025-09-13T11:11:00Z</dcterms:created>
  <dcterms:modified xsi:type="dcterms:W3CDTF">2025-10-03T12:59:00Z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